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23C3" w14:textId="3D3ED1A1" w:rsidR="005976C9" w:rsidRDefault="005976C9" w:rsidP="00685EAB">
      <w:pPr>
        <w:pStyle w:val="Heading2"/>
      </w:pPr>
      <w:r>
        <w:t xml:space="preserve">Brief </w:t>
      </w:r>
      <w:r w:rsidR="003847D1">
        <w:t>history and background of the organisation</w:t>
      </w:r>
    </w:p>
    <w:p w14:paraId="1C179156"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From 2009 all state-funded mainstream schools, including Academies, free schools and maintained nurseries are required to comply with legislation by appointing a qualified teacher with either Qualified Teacher Status (QTS), Qualified Teacher Learning &amp; Skills (QTLS) or Early Years Teacher Status (EYTS) in a Special Education Needs Co-ordinator (SENCo) role. All SENCos are required to undertake training, the National Award for Special Needs Education Coordinator (the NASENCo Award) unless they have three or more years’ experience in the role prior to 2009. The responsibility for ensuring the school’s compliance with the law lies with the school’s governing body.</w:t>
      </w:r>
    </w:p>
    <w:p w14:paraId="4F2F612A"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 xml:space="preserve">From 2009 to 2014 the mandatory Award operated through a centralised model of delivery in which 25 providers were accredited by DfE to deliver the training. nasen and senior colleagues from the schools and the specialist sector were part of an Advisory Group supporting the DfE’s development of the NASENCo Award. The Award is a Masters level qualification, designed to meet Level 7 requirements, with a postgraduate certificate (PGCert) of 60 credits. The content of the NASENCo Award is based on a set of nationally agreed Learning Outcomes agreed by DfE. From 2009 to 2014 all NASENCo training was funded by DfE and the names of the accredited providers could be found on the DfE website. </w:t>
      </w:r>
    </w:p>
    <w:p w14:paraId="67AF68B0" w14:textId="1C0F4C2A" w:rsidR="00D141E5" w:rsidRPr="00D141E5" w:rsidRDefault="00D141E5" w:rsidP="00D141E5">
      <w:pPr>
        <w:rPr>
          <w:rFonts w:ascii="Arial" w:hAnsi="Arial" w:cs="Arial"/>
          <w:bCs/>
          <w:sz w:val="24"/>
          <w:szCs w:val="24"/>
        </w:rPr>
      </w:pPr>
      <w:r w:rsidRPr="00D141E5">
        <w:rPr>
          <w:rFonts w:ascii="Arial" w:hAnsi="Arial" w:cs="Arial"/>
          <w:bCs/>
          <w:sz w:val="24"/>
          <w:szCs w:val="24"/>
        </w:rPr>
        <w:t>During this time nasen supported the providers of the Award by:</w:t>
      </w:r>
    </w:p>
    <w:p w14:paraId="4F501F5F"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w:t>
      </w:r>
      <w:r w:rsidRPr="00D141E5">
        <w:rPr>
          <w:rFonts w:ascii="Arial" w:hAnsi="Arial" w:cs="Arial"/>
          <w:bCs/>
          <w:sz w:val="24"/>
          <w:szCs w:val="24"/>
        </w:rPr>
        <w:tab/>
        <w:t>engaging a Consultant to coordinate communication to and between providers; provide short case studies outlining how providers were delivering the Award; work with a team of colleagues to review the Award; lead the agenda during meetings with providers</w:t>
      </w:r>
    </w:p>
    <w:p w14:paraId="4FD06DE1"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w:t>
      </w:r>
      <w:r w:rsidRPr="00D141E5">
        <w:rPr>
          <w:rFonts w:ascii="Arial" w:hAnsi="Arial" w:cs="Arial"/>
          <w:bCs/>
          <w:sz w:val="24"/>
          <w:szCs w:val="24"/>
        </w:rPr>
        <w:tab/>
        <w:t>providing administrative support for the Consultant from a nasen employee</w:t>
      </w:r>
    </w:p>
    <w:p w14:paraId="0A143FEF"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w:t>
      </w:r>
      <w:r w:rsidRPr="00D141E5">
        <w:rPr>
          <w:rFonts w:ascii="Arial" w:hAnsi="Arial" w:cs="Arial"/>
          <w:bCs/>
          <w:sz w:val="24"/>
          <w:szCs w:val="24"/>
        </w:rPr>
        <w:tab/>
        <w:t>providing space and time for providers to meet face-to-face once a year at the nasen Live event</w:t>
      </w:r>
    </w:p>
    <w:p w14:paraId="45E57C94"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In 2014 DfE funding for the Award ceased and providers of the Award no longer required validation by DfE, thus opening up the training into an open market. The Award itself remained a mandatory Level 7 PGCert named the National Award of SEN Coordination. However, in an open market nasen and existing NASENCo providers were concerned about the future quality of the Award.</w:t>
      </w:r>
    </w:p>
    <w:p w14:paraId="0FE921EB" w14:textId="6B781B58" w:rsidR="00D141E5" w:rsidRPr="00D141E5" w:rsidRDefault="00D141E5" w:rsidP="00D141E5">
      <w:pPr>
        <w:rPr>
          <w:rFonts w:ascii="Arial" w:hAnsi="Arial" w:cs="Arial"/>
          <w:bCs/>
          <w:sz w:val="24"/>
          <w:szCs w:val="24"/>
        </w:rPr>
      </w:pPr>
      <w:r w:rsidRPr="00D141E5">
        <w:rPr>
          <w:rFonts w:ascii="Arial" w:hAnsi="Arial" w:cs="Arial"/>
          <w:bCs/>
          <w:sz w:val="24"/>
          <w:szCs w:val="24"/>
        </w:rPr>
        <w:t>T</w:t>
      </w:r>
      <w:r w:rsidR="00DC4725">
        <w:rPr>
          <w:rFonts w:ascii="Arial" w:hAnsi="Arial" w:cs="Arial"/>
          <w:bCs/>
          <w:sz w:val="24"/>
          <w:szCs w:val="24"/>
        </w:rPr>
        <w:t>o address the concern about quality, t</w:t>
      </w:r>
      <w:r w:rsidRPr="00D141E5">
        <w:rPr>
          <w:rFonts w:ascii="Arial" w:hAnsi="Arial" w:cs="Arial"/>
          <w:bCs/>
          <w:sz w:val="24"/>
          <w:szCs w:val="24"/>
        </w:rPr>
        <w:t>he NASENCo Provider Partnership was formed in 2014 with the support of nasen. nasen continued to provide consultant and administrative support for the new group. The providers (The Provider Group) met twice a year, with a commitment to continue working together to preserve the quality of NASENCo training in a free market.</w:t>
      </w:r>
    </w:p>
    <w:p w14:paraId="7DC6FA47" w14:textId="3A65804F" w:rsidR="00D141E5" w:rsidRPr="00D141E5" w:rsidRDefault="00D141E5" w:rsidP="00D141E5">
      <w:pPr>
        <w:rPr>
          <w:rFonts w:ascii="Arial" w:hAnsi="Arial" w:cs="Arial"/>
          <w:bCs/>
          <w:sz w:val="24"/>
          <w:szCs w:val="24"/>
        </w:rPr>
      </w:pPr>
      <w:r w:rsidRPr="00D141E5">
        <w:rPr>
          <w:rFonts w:ascii="Arial" w:hAnsi="Arial" w:cs="Arial"/>
          <w:bCs/>
          <w:sz w:val="24"/>
          <w:szCs w:val="24"/>
        </w:rPr>
        <w:t xml:space="preserve">To achieve this a group of the providers formed a Working Group, appointed by the Provider Group, meeting 4 times a year. They developed a Quality Standards Framework, </w:t>
      </w:r>
      <w:r w:rsidR="00547C44" w:rsidRPr="00547C44">
        <w:rPr>
          <w:rFonts w:ascii="Arial" w:hAnsi="Arial" w:cs="Arial"/>
          <w:bCs/>
          <w:sz w:val="24"/>
          <w:szCs w:val="24"/>
        </w:rPr>
        <w:t xml:space="preserve">against which provision made by all providers wishing to join the Provider </w:t>
      </w:r>
      <w:r w:rsidR="00A25396">
        <w:rPr>
          <w:rFonts w:ascii="Arial" w:hAnsi="Arial" w:cs="Arial"/>
          <w:bCs/>
          <w:sz w:val="24"/>
          <w:szCs w:val="24"/>
        </w:rPr>
        <w:t>Partnership</w:t>
      </w:r>
      <w:r w:rsidR="00547C44" w:rsidRPr="00547C44">
        <w:rPr>
          <w:rFonts w:ascii="Arial" w:hAnsi="Arial" w:cs="Arial"/>
          <w:bCs/>
          <w:sz w:val="24"/>
          <w:szCs w:val="24"/>
        </w:rPr>
        <w:t xml:space="preserve"> should be assessed</w:t>
      </w:r>
      <w:r w:rsidR="00A25396">
        <w:rPr>
          <w:rFonts w:ascii="Arial" w:hAnsi="Arial" w:cs="Arial"/>
          <w:bCs/>
          <w:sz w:val="24"/>
          <w:szCs w:val="24"/>
        </w:rPr>
        <w:t>.</w:t>
      </w:r>
      <w:r w:rsidR="00547C44">
        <w:rPr>
          <w:rFonts w:ascii="Arial" w:hAnsi="Arial" w:cs="Arial"/>
          <w:bCs/>
          <w:sz w:val="24"/>
          <w:szCs w:val="24"/>
        </w:rPr>
        <w:t xml:space="preserve"> </w:t>
      </w:r>
      <w:r w:rsidRPr="00D141E5">
        <w:rPr>
          <w:rFonts w:ascii="Arial" w:hAnsi="Arial" w:cs="Arial"/>
          <w:bCs/>
          <w:sz w:val="24"/>
          <w:szCs w:val="24"/>
        </w:rPr>
        <w:t xml:space="preserve">The Quality Standard Framework is a self-evaluation document </w:t>
      </w:r>
      <w:r w:rsidRPr="00D141E5">
        <w:rPr>
          <w:rFonts w:ascii="Arial" w:hAnsi="Arial" w:cs="Arial"/>
          <w:bCs/>
          <w:sz w:val="24"/>
          <w:szCs w:val="24"/>
        </w:rPr>
        <w:lastRenderedPageBreak/>
        <w:t>requiring providers to evidence the quality of their course linked to specific outcomes. All previously accredited providers were assessed alongside new providers. All providers are strongly encouraged to become assessors of the Quality Standard which needs to be renewed every 3 years.</w:t>
      </w:r>
    </w:p>
    <w:p w14:paraId="557C61B0" w14:textId="38BCE501" w:rsidR="00D141E5" w:rsidRPr="00D141E5" w:rsidRDefault="00D141E5" w:rsidP="00D141E5">
      <w:pPr>
        <w:rPr>
          <w:rFonts w:ascii="Arial" w:hAnsi="Arial" w:cs="Arial"/>
          <w:bCs/>
          <w:sz w:val="24"/>
          <w:szCs w:val="24"/>
        </w:rPr>
      </w:pPr>
      <w:r w:rsidRPr="00D141E5">
        <w:rPr>
          <w:rFonts w:ascii="Arial" w:hAnsi="Arial" w:cs="Arial"/>
          <w:bCs/>
          <w:sz w:val="24"/>
          <w:szCs w:val="24"/>
        </w:rPr>
        <w:t xml:space="preserve">Membership of the Provider Group was dependent on </w:t>
      </w:r>
      <w:r w:rsidR="00836D70" w:rsidRPr="00D141E5">
        <w:rPr>
          <w:rFonts w:ascii="Arial" w:hAnsi="Arial" w:cs="Arial"/>
          <w:bCs/>
          <w:sz w:val="24"/>
          <w:szCs w:val="24"/>
        </w:rPr>
        <w:t>achiev</w:t>
      </w:r>
      <w:r w:rsidR="00836D70">
        <w:rPr>
          <w:rFonts w:ascii="Arial" w:hAnsi="Arial" w:cs="Arial"/>
          <w:bCs/>
          <w:sz w:val="24"/>
          <w:szCs w:val="24"/>
        </w:rPr>
        <w:t>ement</w:t>
      </w:r>
      <w:r w:rsidRPr="00D141E5">
        <w:rPr>
          <w:rFonts w:ascii="Arial" w:hAnsi="Arial" w:cs="Arial"/>
          <w:bCs/>
          <w:sz w:val="24"/>
          <w:szCs w:val="24"/>
        </w:rPr>
        <w:t xml:space="preserve"> of the Quality Standard and from 2014 the growing number of approved “quality” providers have been listed on the nasen website, although accountability for NASENCo training and associated outcomes remains with </w:t>
      </w:r>
      <w:r w:rsidR="00841012">
        <w:rPr>
          <w:rFonts w:ascii="Arial" w:hAnsi="Arial" w:cs="Arial"/>
          <w:bCs/>
          <w:sz w:val="24"/>
          <w:szCs w:val="24"/>
        </w:rPr>
        <w:t xml:space="preserve">the </w:t>
      </w:r>
      <w:r w:rsidRPr="00D141E5">
        <w:rPr>
          <w:rFonts w:ascii="Arial" w:hAnsi="Arial" w:cs="Arial"/>
          <w:bCs/>
          <w:sz w:val="24"/>
          <w:szCs w:val="24"/>
        </w:rPr>
        <w:t>DfE.</w:t>
      </w:r>
    </w:p>
    <w:p w14:paraId="1FBC8C5C" w14:textId="74DC3AFC" w:rsidR="00D141E5" w:rsidRPr="00D141E5" w:rsidRDefault="00D141E5" w:rsidP="00D141E5">
      <w:pPr>
        <w:rPr>
          <w:rFonts w:ascii="Arial" w:hAnsi="Arial" w:cs="Arial"/>
          <w:bCs/>
          <w:sz w:val="24"/>
          <w:szCs w:val="24"/>
        </w:rPr>
      </w:pPr>
      <w:r w:rsidRPr="00D141E5">
        <w:rPr>
          <w:rFonts w:ascii="Arial" w:hAnsi="Arial" w:cs="Arial"/>
          <w:bCs/>
          <w:sz w:val="24"/>
          <w:szCs w:val="24"/>
        </w:rPr>
        <w:t xml:space="preserve">In March 2018 the Provider Group applied to Companies House to form a Community Interest </w:t>
      </w:r>
      <w:r>
        <w:rPr>
          <w:rFonts w:ascii="Arial" w:hAnsi="Arial" w:cs="Arial"/>
          <w:bCs/>
          <w:sz w:val="24"/>
          <w:szCs w:val="24"/>
        </w:rPr>
        <w:t>Company</w:t>
      </w:r>
      <w:r w:rsidRPr="00D141E5">
        <w:rPr>
          <w:rFonts w:ascii="Arial" w:hAnsi="Arial" w:cs="Arial"/>
          <w:bCs/>
          <w:sz w:val="24"/>
          <w:szCs w:val="24"/>
        </w:rPr>
        <w:t xml:space="preserve">, Leading Learning for Special Educational Needs &amp; Disability Community Interest </w:t>
      </w:r>
      <w:r>
        <w:rPr>
          <w:rFonts w:ascii="Arial" w:hAnsi="Arial" w:cs="Arial"/>
          <w:bCs/>
          <w:sz w:val="24"/>
          <w:szCs w:val="24"/>
        </w:rPr>
        <w:t>Company</w:t>
      </w:r>
      <w:r w:rsidRPr="00D141E5">
        <w:rPr>
          <w:rFonts w:ascii="Arial" w:hAnsi="Arial" w:cs="Arial"/>
          <w:bCs/>
          <w:sz w:val="24"/>
          <w:szCs w:val="24"/>
        </w:rPr>
        <w:t xml:space="preserve"> (LLSENDCiC). It is a non-profit organisation charging a small yearly fee to member providers to support costs and future develop</w:t>
      </w:r>
      <w:r w:rsidR="00060A9E">
        <w:rPr>
          <w:rFonts w:ascii="Arial" w:hAnsi="Arial" w:cs="Arial"/>
          <w:bCs/>
          <w:sz w:val="24"/>
          <w:szCs w:val="24"/>
        </w:rPr>
        <w:t>ment</w:t>
      </w:r>
      <w:r w:rsidRPr="00D141E5">
        <w:rPr>
          <w:rFonts w:ascii="Arial" w:hAnsi="Arial" w:cs="Arial"/>
          <w:bCs/>
          <w:sz w:val="24"/>
          <w:szCs w:val="24"/>
        </w:rPr>
        <w:t xml:space="preserve">. The company </w:t>
      </w:r>
      <w:r w:rsidR="00060A9E">
        <w:rPr>
          <w:rFonts w:ascii="Arial" w:hAnsi="Arial" w:cs="Arial"/>
          <w:bCs/>
          <w:sz w:val="24"/>
          <w:szCs w:val="24"/>
        </w:rPr>
        <w:t>engages</w:t>
      </w:r>
      <w:r w:rsidRPr="00D141E5">
        <w:rPr>
          <w:rFonts w:ascii="Arial" w:hAnsi="Arial" w:cs="Arial"/>
          <w:bCs/>
          <w:sz w:val="24"/>
          <w:szCs w:val="24"/>
        </w:rPr>
        <w:t xml:space="preserve"> a part-time </w:t>
      </w:r>
      <w:r w:rsidR="00060A9E">
        <w:rPr>
          <w:rFonts w:ascii="Arial" w:hAnsi="Arial" w:cs="Arial"/>
          <w:bCs/>
          <w:sz w:val="24"/>
          <w:szCs w:val="24"/>
        </w:rPr>
        <w:t xml:space="preserve">consultant </w:t>
      </w:r>
      <w:r w:rsidRPr="00D141E5">
        <w:rPr>
          <w:rFonts w:ascii="Arial" w:hAnsi="Arial" w:cs="Arial"/>
          <w:bCs/>
          <w:sz w:val="24"/>
          <w:szCs w:val="24"/>
        </w:rPr>
        <w:t>co-ordinator to lead the group activities and an administrator to support the group. There are currently 39 providers in LLSENDCiC and 3 more awaiting assessment required before joining. LLSENDCiC has a website:</w:t>
      </w:r>
    </w:p>
    <w:p w14:paraId="1F615CB9" w14:textId="77777777" w:rsidR="00D141E5" w:rsidRPr="00D141E5" w:rsidRDefault="00D141E5" w:rsidP="00D141E5">
      <w:pPr>
        <w:rPr>
          <w:rFonts w:ascii="Arial" w:hAnsi="Arial" w:cs="Arial"/>
          <w:bCs/>
          <w:sz w:val="24"/>
          <w:szCs w:val="24"/>
        </w:rPr>
      </w:pPr>
      <w:r w:rsidRPr="00D141E5">
        <w:rPr>
          <w:rFonts w:ascii="Arial" w:hAnsi="Arial" w:cs="Arial"/>
          <w:bCs/>
          <w:sz w:val="24"/>
          <w:szCs w:val="24"/>
        </w:rPr>
        <w:t>http://www.nasenco.org.uk/who-we-are.php</w:t>
      </w:r>
    </w:p>
    <w:p w14:paraId="7E1ABB64" w14:textId="43510498" w:rsidR="0046741F" w:rsidRDefault="00D141E5" w:rsidP="00D141E5">
      <w:pPr>
        <w:rPr>
          <w:rFonts w:ascii="Arial" w:hAnsi="Arial" w:cs="Arial"/>
          <w:bCs/>
          <w:sz w:val="24"/>
          <w:szCs w:val="24"/>
        </w:rPr>
      </w:pPr>
      <w:r w:rsidRPr="00D141E5">
        <w:rPr>
          <w:rFonts w:ascii="Arial" w:hAnsi="Arial" w:cs="Arial"/>
          <w:bCs/>
          <w:sz w:val="24"/>
          <w:szCs w:val="24"/>
        </w:rPr>
        <w:t xml:space="preserve">and the group continues to work with </w:t>
      </w:r>
      <w:r w:rsidR="00836D70">
        <w:rPr>
          <w:rFonts w:ascii="Arial" w:hAnsi="Arial" w:cs="Arial"/>
          <w:bCs/>
          <w:sz w:val="24"/>
          <w:szCs w:val="24"/>
        </w:rPr>
        <w:t xml:space="preserve">the </w:t>
      </w:r>
      <w:r w:rsidRPr="00D141E5">
        <w:rPr>
          <w:rFonts w:ascii="Arial" w:hAnsi="Arial" w:cs="Arial"/>
          <w:bCs/>
          <w:sz w:val="24"/>
          <w:szCs w:val="24"/>
        </w:rPr>
        <w:t>DfE, nasen and the education sector. LLSENDCiC continues to meet twice yearly in provider meetings and the Working Group (all members invited to join) meets 4 times a year. A Scoping Group respond to bids for research and provide social media for NASENCo and we continue to encourage and support new providers to develop NASENCo courses and join the group after successful quality standard assessment. The commitment of the members to the group remains very strong and support for individual members (current and new) continues to be a strength of the collaborative partnership.</w:t>
      </w:r>
    </w:p>
    <w:p w14:paraId="329C76D5" w14:textId="37879176" w:rsidR="00D00021" w:rsidRDefault="00D00021" w:rsidP="00D141E5">
      <w:pPr>
        <w:rPr>
          <w:rFonts w:ascii="Arial" w:hAnsi="Arial" w:cs="Arial"/>
          <w:bCs/>
          <w:sz w:val="24"/>
          <w:szCs w:val="24"/>
        </w:rPr>
      </w:pPr>
    </w:p>
    <w:p w14:paraId="5A6C03C1" w14:textId="77777777" w:rsidR="00D00021" w:rsidRPr="00C207EB" w:rsidRDefault="00D00021" w:rsidP="00D00021">
      <w:pPr>
        <w:rPr>
          <w:rFonts w:ascii="Arial" w:hAnsi="Arial" w:cs="Arial"/>
          <w:bCs/>
          <w:sz w:val="24"/>
          <w:szCs w:val="24"/>
        </w:rPr>
      </w:pPr>
      <w:r>
        <w:rPr>
          <w:rFonts w:ascii="Arial" w:hAnsi="Arial" w:cs="Arial"/>
          <w:bCs/>
          <w:sz w:val="24"/>
          <w:szCs w:val="24"/>
        </w:rPr>
        <w:t>The key aims and objectives of LLSENDCiC are:</w:t>
      </w:r>
    </w:p>
    <w:p w14:paraId="7CD8EBA3" w14:textId="77777777" w:rsidR="00D00021" w:rsidRPr="0067395D" w:rsidRDefault="00D00021" w:rsidP="00D00021">
      <w:pPr>
        <w:pStyle w:val="ListParagraph"/>
        <w:numPr>
          <w:ilvl w:val="0"/>
          <w:numId w:val="31"/>
        </w:numPr>
        <w:rPr>
          <w:rFonts w:ascii="Arial" w:hAnsi="Arial" w:cs="Arial"/>
          <w:bCs/>
          <w:sz w:val="24"/>
          <w:szCs w:val="24"/>
        </w:rPr>
      </w:pPr>
      <w:r w:rsidRPr="0067395D">
        <w:rPr>
          <w:rFonts w:ascii="Arial" w:hAnsi="Arial" w:cs="Arial"/>
          <w:bCs/>
          <w:sz w:val="24"/>
          <w:szCs w:val="24"/>
        </w:rPr>
        <w:t>To promote educational opportunities for people with special educational needs and disabilities.</w:t>
      </w:r>
    </w:p>
    <w:p w14:paraId="28D4B4F7" w14:textId="77777777" w:rsidR="00D00021" w:rsidRPr="0067395D" w:rsidRDefault="00D00021" w:rsidP="00D00021">
      <w:pPr>
        <w:pStyle w:val="ListParagraph"/>
        <w:numPr>
          <w:ilvl w:val="0"/>
          <w:numId w:val="31"/>
        </w:numPr>
        <w:rPr>
          <w:rFonts w:ascii="Arial" w:hAnsi="Arial" w:cs="Arial"/>
          <w:bCs/>
          <w:sz w:val="24"/>
          <w:szCs w:val="24"/>
        </w:rPr>
      </w:pPr>
      <w:r w:rsidRPr="0067395D">
        <w:rPr>
          <w:rFonts w:ascii="Arial" w:hAnsi="Arial" w:cs="Arial"/>
          <w:bCs/>
          <w:sz w:val="24"/>
          <w:szCs w:val="24"/>
        </w:rPr>
        <w:t>LLSENDCIC’s activities will seek to achieve the best educational and wider outcomes for children and young people with Special Educational Needs and Disabilities (SEND) and their families.</w:t>
      </w:r>
    </w:p>
    <w:p w14:paraId="032F3F2D" w14:textId="77777777" w:rsidR="00D00021" w:rsidRPr="0067395D" w:rsidRDefault="00D00021" w:rsidP="00D00021">
      <w:pPr>
        <w:ind w:left="360"/>
        <w:rPr>
          <w:rFonts w:ascii="Arial" w:hAnsi="Arial" w:cs="Arial"/>
          <w:bCs/>
          <w:sz w:val="24"/>
          <w:szCs w:val="24"/>
        </w:rPr>
      </w:pPr>
      <w:r w:rsidRPr="0067395D">
        <w:rPr>
          <w:rFonts w:ascii="Arial" w:hAnsi="Arial" w:cs="Arial"/>
          <w:bCs/>
          <w:sz w:val="24"/>
          <w:szCs w:val="24"/>
        </w:rPr>
        <w:t>This will be achieved by:</w:t>
      </w:r>
    </w:p>
    <w:p w14:paraId="469753D9" w14:textId="77777777" w:rsidR="00D00021" w:rsidRPr="0067395D" w:rsidRDefault="00D00021" w:rsidP="00D00021">
      <w:pPr>
        <w:pStyle w:val="ListParagraph"/>
        <w:numPr>
          <w:ilvl w:val="0"/>
          <w:numId w:val="31"/>
        </w:numPr>
        <w:rPr>
          <w:rFonts w:ascii="Arial" w:hAnsi="Arial" w:cs="Arial"/>
          <w:bCs/>
          <w:sz w:val="24"/>
          <w:szCs w:val="24"/>
        </w:rPr>
      </w:pPr>
      <w:r w:rsidRPr="0067395D">
        <w:rPr>
          <w:rFonts w:ascii="Arial" w:hAnsi="Arial" w:cs="Arial"/>
          <w:bCs/>
          <w:sz w:val="24"/>
          <w:szCs w:val="24"/>
        </w:rPr>
        <w:t>Workforce development</w:t>
      </w:r>
    </w:p>
    <w:p w14:paraId="36789602" w14:textId="77777777" w:rsidR="00D00021" w:rsidRPr="0067395D" w:rsidRDefault="00D00021" w:rsidP="00D00021">
      <w:pPr>
        <w:pStyle w:val="ListParagraph"/>
        <w:numPr>
          <w:ilvl w:val="0"/>
          <w:numId w:val="31"/>
        </w:numPr>
        <w:rPr>
          <w:rFonts w:ascii="Arial" w:hAnsi="Arial" w:cs="Arial"/>
          <w:bCs/>
          <w:sz w:val="24"/>
          <w:szCs w:val="24"/>
        </w:rPr>
      </w:pPr>
      <w:r w:rsidRPr="0067395D">
        <w:rPr>
          <w:rFonts w:ascii="Arial" w:hAnsi="Arial" w:cs="Arial"/>
          <w:bCs/>
          <w:sz w:val="24"/>
          <w:szCs w:val="24"/>
        </w:rPr>
        <w:t>Leading practice and policy innovation and revision in the area of the workforce and professional development relevant to SEND, to include</w:t>
      </w:r>
    </w:p>
    <w:p w14:paraId="4B1FA3F7" w14:textId="77777777" w:rsidR="00D00021" w:rsidRPr="0067395D" w:rsidRDefault="00D00021" w:rsidP="00D00021">
      <w:pPr>
        <w:pStyle w:val="ListParagraph"/>
        <w:numPr>
          <w:ilvl w:val="0"/>
          <w:numId w:val="31"/>
        </w:numPr>
        <w:rPr>
          <w:rFonts w:ascii="Arial" w:hAnsi="Arial" w:cs="Arial"/>
          <w:bCs/>
          <w:sz w:val="24"/>
          <w:szCs w:val="24"/>
        </w:rPr>
      </w:pPr>
      <w:r w:rsidRPr="0067395D">
        <w:rPr>
          <w:rFonts w:ascii="Arial" w:hAnsi="Arial" w:cs="Arial"/>
          <w:bCs/>
          <w:sz w:val="24"/>
          <w:szCs w:val="24"/>
        </w:rPr>
        <w:t>Overseeing and undertaking Quality Standards of accredited National SENCO Award qualifications.</w:t>
      </w:r>
    </w:p>
    <w:p w14:paraId="66E42BAA" w14:textId="77777777" w:rsidR="00D00021" w:rsidRDefault="00D00021" w:rsidP="00D141E5">
      <w:pPr>
        <w:rPr>
          <w:rFonts w:ascii="Arial" w:hAnsi="Arial" w:cs="Arial"/>
          <w:bCs/>
          <w:sz w:val="24"/>
          <w:szCs w:val="24"/>
        </w:rPr>
      </w:pPr>
    </w:p>
    <w:p w14:paraId="27511976" w14:textId="53662EF5" w:rsidR="003847D1" w:rsidRDefault="003847D1" w:rsidP="00685EAB">
      <w:pPr>
        <w:pStyle w:val="Heading2"/>
      </w:pPr>
      <w:r>
        <w:lastRenderedPageBreak/>
        <w:t xml:space="preserve">The purpose of the </w:t>
      </w:r>
      <w:r w:rsidR="00FF485A" w:rsidRPr="00FF485A">
        <w:t>Provider Partnership development commission</w:t>
      </w:r>
    </w:p>
    <w:p w14:paraId="122460D9" w14:textId="77777777" w:rsidR="00D10554" w:rsidRPr="00D10554" w:rsidRDefault="00D10554" w:rsidP="00D10554"/>
    <w:p w14:paraId="3E8406F7" w14:textId="37F83BB3" w:rsidR="003847D1" w:rsidRDefault="00685EAB" w:rsidP="009C10B9">
      <w:pPr>
        <w:rPr>
          <w:rFonts w:ascii="Arial" w:hAnsi="Arial" w:cs="Arial"/>
          <w:bCs/>
          <w:sz w:val="24"/>
          <w:szCs w:val="24"/>
        </w:rPr>
      </w:pPr>
      <w:r>
        <w:rPr>
          <w:rFonts w:ascii="Arial" w:hAnsi="Arial" w:cs="Arial"/>
          <w:bCs/>
          <w:sz w:val="24"/>
          <w:szCs w:val="24"/>
        </w:rPr>
        <w:t>LLSENDCiC continues to expand the numbers of Partners joining the organisation.</w:t>
      </w:r>
    </w:p>
    <w:p w14:paraId="491705B0" w14:textId="1F67A529" w:rsidR="00A00778" w:rsidRDefault="00A00778" w:rsidP="009C10B9">
      <w:pPr>
        <w:rPr>
          <w:rFonts w:ascii="Arial" w:hAnsi="Arial" w:cs="Arial"/>
          <w:bCs/>
          <w:sz w:val="24"/>
          <w:szCs w:val="24"/>
        </w:rPr>
      </w:pPr>
      <w:r>
        <w:rPr>
          <w:rFonts w:ascii="Arial" w:hAnsi="Arial" w:cs="Arial"/>
          <w:bCs/>
          <w:sz w:val="24"/>
          <w:szCs w:val="24"/>
        </w:rPr>
        <w:t xml:space="preserve">With a growing group and </w:t>
      </w:r>
      <w:r w:rsidR="006609F6">
        <w:rPr>
          <w:rFonts w:ascii="Arial" w:hAnsi="Arial" w:cs="Arial"/>
          <w:bCs/>
          <w:sz w:val="24"/>
          <w:szCs w:val="24"/>
        </w:rPr>
        <w:t xml:space="preserve">the group’s ongoing </w:t>
      </w:r>
      <w:r w:rsidR="00E075E1">
        <w:rPr>
          <w:rFonts w:ascii="Arial" w:hAnsi="Arial" w:cs="Arial"/>
          <w:bCs/>
          <w:sz w:val="24"/>
          <w:szCs w:val="24"/>
        </w:rPr>
        <w:t xml:space="preserve">success in </w:t>
      </w:r>
      <w:r w:rsidR="00A96ED4">
        <w:rPr>
          <w:rFonts w:ascii="Arial" w:hAnsi="Arial" w:cs="Arial"/>
          <w:bCs/>
          <w:sz w:val="24"/>
          <w:szCs w:val="24"/>
        </w:rPr>
        <w:t xml:space="preserve">securing additional work with Whole School SEND, it is important that we look forward </w:t>
      </w:r>
      <w:r w:rsidR="00541A42">
        <w:rPr>
          <w:rFonts w:ascii="Arial" w:hAnsi="Arial" w:cs="Arial"/>
          <w:bCs/>
          <w:sz w:val="24"/>
          <w:szCs w:val="24"/>
        </w:rPr>
        <w:t>to consider how we would like LLSENDCiC to develop.</w:t>
      </w:r>
    </w:p>
    <w:p w14:paraId="438C0593" w14:textId="4AD42F54" w:rsidR="00925FF1" w:rsidRDefault="005F2E14" w:rsidP="00DE069B">
      <w:pPr>
        <w:rPr>
          <w:rFonts w:ascii="Arial" w:hAnsi="Arial" w:cs="Arial"/>
          <w:bCs/>
          <w:sz w:val="24"/>
          <w:szCs w:val="24"/>
        </w:rPr>
      </w:pPr>
      <w:r w:rsidRPr="005F2E14">
        <w:rPr>
          <w:rFonts w:ascii="Arial" w:hAnsi="Arial" w:cs="Arial"/>
          <w:bCs/>
          <w:sz w:val="24"/>
          <w:szCs w:val="24"/>
        </w:rPr>
        <w:t xml:space="preserve">If we are to develop our organisation, including its voice and influence, we need to have a clear </w:t>
      </w:r>
      <w:r>
        <w:rPr>
          <w:rFonts w:ascii="Arial" w:hAnsi="Arial" w:cs="Arial"/>
          <w:bCs/>
          <w:sz w:val="24"/>
          <w:szCs w:val="24"/>
        </w:rPr>
        <w:t xml:space="preserve">understanding of the </w:t>
      </w:r>
      <w:r w:rsidR="00DE069B">
        <w:rPr>
          <w:rFonts w:ascii="Arial" w:hAnsi="Arial" w:cs="Arial"/>
          <w:bCs/>
          <w:sz w:val="24"/>
          <w:szCs w:val="24"/>
        </w:rPr>
        <w:t>direction our sta</w:t>
      </w:r>
      <w:r w:rsidR="008F0A94">
        <w:rPr>
          <w:rFonts w:ascii="Arial" w:hAnsi="Arial" w:cs="Arial"/>
          <w:bCs/>
          <w:sz w:val="24"/>
          <w:szCs w:val="24"/>
        </w:rPr>
        <w:t>k</w:t>
      </w:r>
      <w:r w:rsidR="00DE069B">
        <w:rPr>
          <w:rFonts w:ascii="Arial" w:hAnsi="Arial" w:cs="Arial"/>
          <w:bCs/>
          <w:sz w:val="24"/>
          <w:szCs w:val="24"/>
        </w:rPr>
        <w:t>eholders would like</w:t>
      </w:r>
      <w:r w:rsidR="00B61ADA">
        <w:rPr>
          <w:rFonts w:ascii="Arial" w:hAnsi="Arial" w:cs="Arial"/>
          <w:bCs/>
          <w:sz w:val="24"/>
          <w:szCs w:val="24"/>
        </w:rPr>
        <w:t xml:space="preserve"> to take.</w:t>
      </w:r>
    </w:p>
    <w:p w14:paraId="7D7B23A2" w14:textId="2A59D0B7" w:rsidR="005F2E14" w:rsidRPr="005F2E14" w:rsidRDefault="00925FF1" w:rsidP="00DE069B">
      <w:pPr>
        <w:rPr>
          <w:rFonts w:ascii="Arial" w:hAnsi="Arial" w:cs="Arial"/>
          <w:bCs/>
          <w:sz w:val="24"/>
          <w:szCs w:val="24"/>
        </w:rPr>
      </w:pPr>
      <w:r>
        <w:rPr>
          <w:rFonts w:ascii="Arial" w:hAnsi="Arial" w:cs="Arial"/>
          <w:bCs/>
          <w:sz w:val="24"/>
          <w:szCs w:val="24"/>
        </w:rPr>
        <w:t xml:space="preserve">We also need to have </w:t>
      </w:r>
      <w:r w:rsidR="0090473F">
        <w:rPr>
          <w:rFonts w:ascii="Arial" w:hAnsi="Arial" w:cs="Arial"/>
          <w:bCs/>
          <w:sz w:val="24"/>
          <w:szCs w:val="24"/>
        </w:rPr>
        <w:t>confidence in a shared set of principles and aims, both long and short-term</w:t>
      </w:r>
      <w:r w:rsidR="00056331">
        <w:rPr>
          <w:rFonts w:ascii="Arial" w:hAnsi="Arial" w:cs="Arial"/>
          <w:bCs/>
          <w:sz w:val="24"/>
          <w:szCs w:val="24"/>
        </w:rPr>
        <w:t>,</w:t>
      </w:r>
      <w:r w:rsidR="0090473F">
        <w:rPr>
          <w:rFonts w:ascii="Arial" w:hAnsi="Arial" w:cs="Arial"/>
          <w:bCs/>
          <w:sz w:val="24"/>
          <w:szCs w:val="24"/>
        </w:rPr>
        <w:t xml:space="preserve"> that the </w:t>
      </w:r>
      <w:r w:rsidR="00056331">
        <w:rPr>
          <w:rFonts w:ascii="Arial" w:hAnsi="Arial" w:cs="Arial"/>
          <w:bCs/>
          <w:sz w:val="24"/>
          <w:szCs w:val="24"/>
        </w:rPr>
        <w:t xml:space="preserve">organisation will be communicating </w:t>
      </w:r>
      <w:r w:rsidR="008F0A94">
        <w:rPr>
          <w:rFonts w:ascii="Arial" w:hAnsi="Arial" w:cs="Arial"/>
          <w:bCs/>
          <w:sz w:val="24"/>
          <w:szCs w:val="24"/>
        </w:rPr>
        <w:t>publicly</w:t>
      </w:r>
      <w:r w:rsidR="00056331">
        <w:rPr>
          <w:rFonts w:ascii="Arial" w:hAnsi="Arial" w:cs="Arial"/>
          <w:bCs/>
          <w:sz w:val="24"/>
          <w:szCs w:val="24"/>
        </w:rPr>
        <w:t>,</w:t>
      </w:r>
      <w:r w:rsidR="00B61ADA">
        <w:rPr>
          <w:rFonts w:ascii="Arial" w:hAnsi="Arial" w:cs="Arial"/>
          <w:bCs/>
          <w:sz w:val="24"/>
          <w:szCs w:val="24"/>
        </w:rPr>
        <w:t xml:space="preserve"> to policy makers and </w:t>
      </w:r>
      <w:r w:rsidR="00D23B4F">
        <w:rPr>
          <w:rFonts w:ascii="Arial" w:hAnsi="Arial" w:cs="Arial"/>
          <w:bCs/>
          <w:sz w:val="24"/>
          <w:szCs w:val="24"/>
        </w:rPr>
        <w:t>stakeholders in the wider SEN field</w:t>
      </w:r>
      <w:r w:rsidR="00FF485A">
        <w:rPr>
          <w:rFonts w:ascii="Arial" w:hAnsi="Arial" w:cs="Arial"/>
          <w:bCs/>
          <w:sz w:val="24"/>
          <w:szCs w:val="24"/>
        </w:rPr>
        <w:t>.</w:t>
      </w:r>
    </w:p>
    <w:p w14:paraId="42A1DDB0" w14:textId="77777777" w:rsidR="0039271E" w:rsidRDefault="0039271E" w:rsidP="009C10B9">
      <w:pPr>
        <w:rPr>
          <w:rFonts w:ascii="Arial" w:hAnsi="Arial" w:cs="Arial"/>
          <w:bCs/>
          <w:sz w:val="24"/>
          <w:szCs w:val="24"/>
        </w:rPr>
      </w:pPr>
    </w:p>
    <w:p w14:paraId="6ACB95B8" w14:textId="18A82F2E" w:rsidR="003847D1" w:rsidRDefault="00F05DFB" w:rsidP="00685EAB">
      <w:pPr>
        <w:pStyle w:val="Heading2"/>
      </w:pPr>
      <w:r>
        <w:t>Parameters of the commission</w:t>
      </w:r>
    </w:p>
    <w:p w14:paraId="0726C963" w14:textId="388250BB" w:rsidR="00F05DFB" w:rsidRDefault="00F05DFB" w:rsidP="009C10B9">
      <w:pPr>
        <w:rPr>
          <w:rFonts w:ascii="Arial" w:hAnsi="Arial" w:cs="Arial"/>
          <w:bCs/>
          <w:sz w:val="24"/>
          <w:szCs w:val="24"/>
        </w:rPr>
      </w:pPr>
    </w:p>
    <w:p w14:paraId="46965B07" w14:textId="2F83EE37" w:rsidR="007A7DF0" w:rsidRDefault="000E40E6" w:rsidP="007A7DF0">
      <w:pPr>
        <w:rPr>
          <w:rFonts w:ascii="Arial" w:hAnsi="Arial" w:cs="Arial"/>
          <w:bCs/>
          <w:sz w:val="24"/>
          <w:szCs w:val="24"/>
        </w:rPr>
      </w:pPr>
      <w:r>
        <w:rPr>
          <w:rFonts w:ascii="Arial" w:hAnsi="Arial" w:cs="Arial"/>
          <w:bCs/>
          <w:sz w:val="24"/>
          <w:szCs w:val="24"/>
        </w:rPr>
        <w:t xml:space="preserve">Areas for </w:t>
      </w:r>
      <w:r w:rsidR="007A7DF0">
        <w:rPr>
          <w:rFonts w:ascii="Arial" w:hAnsi="Arial" w:cs="Arial"/>
          <w:bCs/>
          <w:sz w:val="24"/>
          <w:szCs w:val="24"/>
        </w:rPr>
        <w:t>consider</w:t>
      </w:r>
      <w:r>
        <w:rPr>
          <w:rFonts w:ascii="Arial" w:hAnsi="Arial" w:cs="Arial"/>
          <w:bCs/>
          <w:sz w:val="24"/>
          <w:szCs w:val="24"/>
        </w:rPr>
        <w:t>ation</w:t>
      </w:r>
      <w:r w:rsidR="007A7DF0">
        <w:rPr>
          <w:rFonts w:ascii="Arial" w:hAnsi="Arial" w:cs="Arial"/>
          <w:bCs/>
          <w:sz w:val="24"/>
          <w:szCs w:val="24"/>
        </w:rPr>
        <w:t xml:space="preserve"> within this </w:t>
      </w:r>
      <w:r w:rsidR="00183316">
        <w:rPr>
          <w:rFonts w:ascii="Arial" w:hAnsi="Arial" w:cs="Arial"/>
          <w:bCs/>
          <w:sz w:val="24"/>
          <w:szCs w:val="24"/>
        </w:rPr>
        <w:t>commission</w:t>
      </w:r>
      <w:r w:rsidR="007A7DF0">
        <w:rPr>
          <w:rFonts w:ascii="Arial" w:hAnsi="Arial" w:cs="Arial"/>
          <w:bCs/>
          <w:sz w:val="24"/>
          <w:szCs w:val="24"/>
        </w:rPr>
        <w:t>:</w:t>
      </w:r>
    </w:p>
    <w:p w14:paraId="0DC35B38" w14:textId="7B878FC9" w:rsidR="00F00389" w:rsidRDefault="00F00389" w:rsidP="007A7DF0">
      <w:pPr>
        <w:pStyle w:val="ListParagraph"/>
        <w:numPr>
          <w:ilvl w:val="0"/>
          <w:numId w:val="30"/>
        </w:numPr>
        <w:rPr>
          <w:rFonts w:ascii="Arial" w:hAnsi="Arial" w:cs="Arial"/>
          <w:bCs/>
          <w:sz w:val="24"/>
          <w:szCs w:val="24"/>
        </w:rPr>
      </w:pPr>
      <w:r>
        <w:rPr>
          <w:rFonts w:ascii="Arial" w:hAnsi="Arial" w:cs="Arial"/>
          <w:bCs/>
          <w:sz w:val="24"/>
          <w:szCs w:val="24"/>
        </w:rPr>
        <w:t>How is LLSENDCiC executing its aims currently</w:t>
      </w:r>
    </w:p>
    <w:p w14:paraId="49A6F6C3" w14:textId="463581DA" w:rsidR="001130C8" w:rsidRDefault="007A7DF0" w:rsidP="007A7DF0">
      <w:pPr>
        <w:pStyle w:val="ListParagraph"/>
        <w:numPr>
          <w:ilvl w:val="0"/>
          <w:numId w:val="30"/>
        </w:numPr>
        <w:rPr>
          <w:rFonts w:ascii="Arial" w:hAnsi="Arial" w:cs="Arial"/>
          <w:bCs/>
          <w:sz w:val="24"/>
          <w:szCs w:val="24"/>
        </w:rPr>
      </w:pPr>
      <w:r>
        <w:rPr>
          <w:rFonts w:ascii="Arial" w:hAnsi="Arial" w:cs="Arial"/>
          <w:bCs/>
          <w:sz w:val="24"/>
          <w:szCs w:val="24"/>
        </w:rPr>
        <w:t xml:space="preserve">How </w:t>
      </w:r>
      <w:r w:rsidR="003911DB">
        <w:rPr>
          <w:rFonts w:ascii="Arial" w:hAnsi="Arial" w:cs="Arial"/>
          <w:bCs/>
          <w:sz w:val="24"/>
          <w:szCs w:val="24"/>
        </w:rPr>
        <w:t>would stakeholders like LLSENDCiC to develop over the next 5 years</w:t>
      </w:r>
    </w:p>
    <w:p w14:paraId="1CD4D99F" w14:textId="1230E794" w:rsidR="000420F0" w:rsidRDefault="000420F0" w:rsidP="000420F0">
      <w:pPr>
        <w:rPr>
          <w:rFonts w:ascii="Arial" w:hAnsi="Arial" w:cs="Arial"/>
          <w:bCs/>
          <w:sz w:val="24"/>
          <w:szCs w:val="24"/>
        </w:rPr>
      </w:pPr>
      <w:r>
        <w:rPr>
          <w:rFonts w:ascii="Arial" w:hAnsi="Arial" w:cs="Arial"/>
          <w:bCs/>
          <w:sz w:val="24"/>
          <w:szCs w:val="24"/>
        </w:rPr>
        <w:t xml:space="preserve">Within these </w:t>
      </w:r>
      <w:r w:rsidR="002A1C43">
        <w:rPr>
          <w:rFonts w:ascii="Arial" w:hAnsi="Arial" w:cs="Arial"/>
          <w:bCs/>
          <w:sz w:val="24"/>
          <w:szCs w:val="24"/>
        </w:rPr>
        <w:t xml:space="preserve">areas, the following issues </w:t>
      </w:r>
      <w:r w:rsidR="004A26C5">
        <w:rPr>
          <w:rFonts w:ascii="Arial" w:hAnsi="Arial" w:cs="Arial"/>
          <w:bCs/>
          <w:sz w:val="24"/>
          <w:szCs w:val="24"/>
        </w:rPr>
        <w:t>sh</w:t>
      </w:r>
      <w:r w:rsidR="002A1C43">
        <w:rPr>
          <w:rFonts w:ascii="Arial" w:hAnsi="Arial" w:cs="Arial"/>
          <w:bCs/>
          <w:sz w:val="24"/>
          <w:szCs w:val="24"/>
        </w:rPr>
        <w:t>ould be addressed:</w:t>
      </w:r>
    </w:p>
    <w:p w14:paraId="1CC113F6" w14:textId="77777777" w:rsidR="00447DA9" w:rsidRDefault="004A0458" w:rsidP="00E652E4">
      <w:pPr>
        <w:pStyle w:val="ListParagraph"/>
        <w:numPr>
          <w:ilvl w:val="0"/>
          <w:numId w:val="32"/>
        </w:numPr>
        <w:rPr>
          <w:rFonts w:ascii="Arial" w:hAnsi="Arial" w:cs="Arial"/>
          <w:bCs/>
          <w:sz w:val="24"/>
          <w:szCs w:val="24"/>
        </w:rPr>
      </w:pPr>
      <w:r>
        <w:rPr>
          <w:rFonts w:ascii="Arial" w:hAnsi="Arial" w:cs="Arial"/>
          <w:bCs/>
          <w:sz w:val="24"/>
          <w:szCs w:val="24"/>
        </w:rPr>
        <w:t xml:space="preserve">How should we </w:t>
      </w:r>
      <w:r w:rsidR="000F467B">
        <w:rPr>
          <w:rFonts w:ascii="Arial" w:hAnsi="Arial" w:cs="Arial"/>
          <w:bCs/>
          <w:sz w:val="24"/>
          <w:szCs w:val="24"/>
        </w:rPr>
        <w:t xml:space="preserve">maintain </w:t>
      </w:r>
      <w:r w:rsidR="00447DA9" w:rsidRPr="00447DA9">
        <w:rPr>
          <w:rFonts w:ascii="Arial" w:hAnsi="Arial" w:cs="Arial"/>
          <w:bCs/>
          <w:sz w:val="24"/>
          <w:szCs w:val="24"/>
        </w:rPr>
        <w:t xml:space="preserve">quality standards for the NASENCO learning outcomes framework </w:t>
      </w:r>
    </w:p>
    <w:p w14:paraId="1D8A9DA9" w14:textId="3007D366" w:rsidR="002A1C43" w:rsidRDefault="00E652E4" w:rsidP="00E652E4">
      <w:pPr>
        <w:pStyle w:val="ListParagraph"/>
        <w:numPr>
          <w:ilvl w:val="0"/>
          <w:numId w:val="32"/>
        </w:numPr>
        <w:rPr>
          <w:rFonts w:ascii="Arial" w:hAnsi="Arial" w:cs="Arial"/>
          <w:bCs/>
          <w:sz w:val="24"/>
          <w:szCs w:val="24"/>
        </w:rPr>
      </w:pPr>
      <w:r>
        <w:rPr>
          <w:rFonts w:ascii="Arial" w:hAnsi="Arial" w:cs="Arial"/>
          <w:bCs/>
          <w:sz w:val="24"/>
          <w:szCs w:val="24"/>
        </w:rPr>
        <w:t xml:space="preserve">How do we develop LLSENDCiC’s profile to </w:t>
      </w:r>
      <w:r w:rsidR="009D6C55">
        <w:rPr>
          <w:rFonts w:ascii="Arial" w:hAnsi="Arial" w:cs="Arial"/>
          <w:bCs/>
          <w:sz w:val="24"/>
          <w:szCs w:val="24"/>
        </w:rPr>
        <w:t>be a ‘go-to’ organis</w:t>
      </w:r>
      <w:r w:rsidR="00CA686E">
        <w:rPr>
          <w:rFonts w:ascii="Arial" w:hAnsi="Arial" w:cs="Arial"/>
          <w:bCs/>
          <w:sz w:val="24"/>
          <w:szCs w:val="24"/>
        </w:rPr>
        <w:t xml:space="preserve">ation for government and related </w:t>
      </w:r>
      <w:r w:rsidR="00254687">
        <w:rPr>
          <w:rFonts w:ascii="Arial" w:hAnsi="Arial" w:cs="Arial"/>
          <w:bCs/>
          <w:sz w:val="24"/>
          <w:szCs w:val="24"/>
        </w:rPr>
        <w:t>agencies, in order to seek our view</w:t>
      </w:r>
      <w:r w:rsidR="00B021F7">
        <w:rPr>
          <w:rFonts w:ascii="Arial" w:hAnsi="Arial" w:cs="Arial"/>
          <w:bCs/>
          <w:sz w:val="24"/>
          <w:szCs w:val="24"/>
        </w:rPr>
        <w:t xml:space="preserve"> </w:t>
      </w:r>
      <w:r w:rsidR="004A0458">
        <w:rPr>
          <w:rFonts w:ascii="Arial" w:hAnsi="Arial" w:cs="Arial"/>
          <w:bCs/>
          <w:sz w:val="24"/>
          <w:szCs w:val="24"/>
        </w:rPr>
        <w:t xml:space="preserve">on </w:t>
      </w:r>
      <w:r w:rsidR="004A0458" w:rsidRPr="004A0458">
        <w:rPr>
          <w:rFonts w:ascii="Arial" w:hAnsi="Arial" w:cs="Arial"/>
          <w:bCs/>
          <w:sz w:val="24"/>
          <w:szCs w:val="24"/>
        </w:rPr>
        <w:t>matters pertaining to the role of the SENCO (as set out in current/future legislation, regulation and guidance).</w:t>
      </w:r>
    </w:p>
    <w:p w14:paraId="27CE933A" w14:textId="51C96E66" w:rsidR="004A0458" w:rsidRDefault="00447DA9" w:rsidP="00E652E4">
      <w:pPr>
        <w:pStyle w:val="ListParagraph"/>
        <w:numPr>
          <w:ilvl w:val="0"/>
          <w:numId w:val="32"/>
        </w:numPr>
        <w:rPr>
          <w:rFonts w:ascii="Arial" w:hAnsi="Arial" w:cs="Arial"/>
          <w:bCs/>
          <w:sz w:val="24"/>
          <w:szCs w:val="24"/>
        </w:rPr>
      </w:pPr>
      <w:r>
        <w:rPr>
          <w:rFonts w:ascii="Arial" w:hAnsi="Arial" w:cs="Arial"/>
          <w:bCs/>
          <w:sz w:val="24"/>
          <w:szCs w:val="24"/>
        </w:rPr>
        <w:t>How should our role develop in relation to:</w:t>
      </w:r>
    </w:p>
    <w:p w14:paraId="379D1227" w14:textId="2018295A" w:rsidR="00447DA9" w:rsidRDefault="007222E8" w:rsidP="00447DA9">
      <w:pPr>
        <w:pStyle w:val="ListParagraph"/>
        <w:numPr>
          <w:ilvl w:val="1"/>
          <w:numId w:val="32"/>
        </w:numPr>
        <w:rPr>
          <w:rFonts w:ascii="Arial" w:hAnsi="Arial" w:cs="Arial"/>
          <w:bCs/>
          <w:sz w:val="24"/>
          <w:szCs w:val="24"/>
        </w:rPr>
      </w:pPr>
      <w:r>
        <w:rPr>
          <w:rFonts w:ascii="Arial" w:hAnsi="Arial" w:cs="Arial"/>
          <w:bCs/>
          <w:sz w:val="24"/>
          <w:szCs w:val="24"/>
        </w:rPr>
        <w:t xml:space="preserve">Being a </w:t>
      </w:r>
      <w:r w:rsidRPr="007222E8">
        <w:rPr>
          <w:rFonts w:ascii="Arial" w:hAnsi="Arial" w:cs="Arial"/>
          <w:bCs/>
          <w:sz w:val="24"/>
          <w:szCs w:val="24"/>
        </w:rPr>
        <w:t>key information source for all organisations (and individuals?) on matters related to the NASENCO</w:t>
      </w:r>
    </w:p>
    <w:p w14:paraId="59F72AD3" w14:textId="242A0A70" w:rsidR="007222E8" w:rsidRDefault="004F2EEC" w:rsidP="00447DA9">
      <w:pPr>
        <w:pStyle w:val="ListParagraph"/>
        <w:numPr>
          <w:ilvl w:val="1"/>
          <w:numId w:val="32"/>
        </w:numPr>
        <w:rPr>
          <w:rFonts w:ascii="Arial" w:hAnsi="Arial" w:cs="Arial"/>
          <w:bCs/>
          <w:sz w:val="24"/>
          <w:szCs w:val="24"/>
        </w:rPr>
      </w:pPr>
      <w:r w:rsidRPr="004F2EEC">
        <w:rPr>
          <w:rFonts w:ascii="Arial" w:hAnsi="Arial" w:cs="Arial"/>
          <w:bCs/>
          <w:sz w:val="24"/>
          <w:szCs w:val="24"/>
        </w:rPr>
        <w:t>quality assurance in SEND co-ordination (links with Ofsted-CQC)</w:t>
      </w:r>
    </w:p>
    <w:p w14:paraId="7BDF3E14" w14:textId="77F12092" w:rsidR="004F2EEC" w:rsidRDefault="00186F6D" w:rsidP="00447DA9">
      <w:pPr>
        <w:pStyle w:val="ListParagraph"/>
        <w:numPr>
          <w:ilvl w:val="1"/>
          <w:numId w:val="32"/>
        </w:numPr>
        <w:rPr>
          <w:rFonts w:ascii="Arial" w:hAnsi="Arial" w:cs="Arial"/>
          <w:bCs/>
          <w:sz w:val="24"/>
          <w:szCs w:val="24"/>
        </w:rPr>
      </w:pPr>
      <w:r w:rsidRPr="00186F6D">
        <w:rPr>
          <w:rFonts w:ascii="Arial" w:hAnsi="Arial" w:cs="Arial"/>
          <w:bCs/>
          <w:sz w:val="24"/>
          <w:szCs w:val="24"/>
        </w:rPr>
        <w:t>liaison with relevant organisations supporting</w:t>
      </w:r>
      <w:r>
        <w:rPr>
          <w:rFonts w:ascii="Arial" w:hAnsi="Arial" w:cs="Arial"/>
          <w:bCs/>
          <w:sz w:val="24"/>
          <w:szCs w:val="24"/>
        </w:rPr>
        <w:t xml:space="preserve"> </w:t>
      </w:r>
      <w:r w:rsidRPr="00186F6D">
        <w:rPr>
          <w:rFonts w:ascii="Arial" w:hAnsi="Arial" w:cs="Arial"/>
          <w:bCs/>
          <w:sz w:val="24"/>
          <w:szCs w:val="24"/>
        </w:rPr>
        <w:t>/</w:t>
      </w:r>
      <w:r>
        <w:rPr>
          <w:rFonts w:ascii="Arial" w:hAnsi="Arial" w:cs="Arial"/>
          <w:bCs/>
          <w:sz w:val="24"/>
          <w:szCs w:val="24"/>
        </w:rPr>
        <w:t xml:space="preserve"> </w:t>
      </w:r>
      <w:r w:rsidRPr="00186F6D">
        <w:rPr>
          <w:rFonts w:ascii="Arial" w:hAnsi="Arial" w:cs="Arial"/>
          <w:bCs/>
          <w:sz w:val="24"/>
          <w:szCs w:val="24"/>
        </w:rPr>
        <w:t>run by parents/young people</w:t>
      </w:r>
    </w:p>
    <w:p w14:paraId="787B71BA" w14:textId="4DA1124C" w:rsidR="00186F6D" w:rsidRDefault="00EC2A8A" w:rsidP="00186F6D">
      <w:pPr>
        <w:pStyle w:val="ListParagraph"/>
        <w:numPr>
          <w:ilvl w:val="0"/>
          <w:numId w:val="32"/>
        </w:numPr>
        <w:rPr>
          <w:rFonts w:ascii="Arial" w:hAnsi="Arial" w:cs="Arial"/>
          <w:bCs/>
          <w:sz w:val="24"/>
          <w:szCs w:val="24"/>
        </w:rPr>
      </w:pPr>
      <w:r>
        <w:rPr>
          <w:rFonts w:ascii="Arial" w:hAnsi="Arial" w:cs="Arial"/>
          <w:bCs/>
          <w:sz w:val="24"/>
          <w:szCs w:val="24"/>
        </w:rPr>
        <w:t>S</w:t>
      </w:r>
      <w:r w:rsidR="00186F6D">
        <w:rPr>
          <w:rFonts w:ascii="Arial" w:hAnsi="Arial" w:cs="Arial"/>
          <w:bCs/>
          <w:sz w:val="24"/>
          <w:szCs w:val="24"/>
        </w:rPr>
        <w:t xml:space="preserve">hould we develop our activities </w:t>
      </w:r>
      <w:r>
        <w:rPr>
          <w:rFonts w:ascii="Arial" w:hAnsi="Arial" w:cs="Arial"/>
          <w:bCs/>
          <w:sz w:val="24"/>
          <w:szCs w:val="24"/>
        </w:rPr>
        <w:t>in the field of research and publishing and if so, how</w:t>
      </w:r>
    </w:p>
    <w:p w14:paraId="3747CD12" w14:textId="1CAED9CE" w:rsidR="00EC2A8A" w:rsidRDefault="00EC2A8A" w:rsidP="00186F6D">
      <w:pPr>
        <w:pStyle w:val="ListParagraph"/>
        <w:numPr>
          <w:ilvl w:val="0"/>
          <w:numId w:val="32"/>
        </w:numPr>
        <w:rPr>
          <w:rFonts w:ascii="Arial" w:hAnsi="Arial" w:cs="Arial"/>
          <w:bCs/>
          <w:sz w:val="24"/>
          <w:szCs w:val="24"/>
        </w:rPr>
      </w:pPr>
      <w:r>
        <w:rPr>
          <w:rFonts w:ascii="Arial" w:hAnsi="Arial" w:cs="Arial"/>
          <w:bCs/>
          <w:sz w:val="24"/>
          <w:szCs w:val="24"/>
        </w:rPr>
        <w:t xml:space="preserve">Should we </w:t>
      </w:r>
      <w:r w:rsidR="00083840">
        <w:rPr>
          <w:rFonts w:ascii="Arial" w:hAnsi="Arial" w:cs="Arial"/>
          <w:bCs/>
          <w:sz w:val="24"/>
          <w:szCs w:val="24"/>
        </w:rPr>
        <w:t xml:space="preserve">develop our participation in projects through </w:t>
      </w:r>
      <w:r w:rsidR="00B65F5C">
        <w:rPr>
          <w:rFonts w:ascii="Arial" w:hAnsi="Arial" w:cs="Arial"/>
          <w:bCs/>
          <w:sz w:val="24"/>
          <w:szCs w:val="24"/>
        </w:rPr>
        <w:t>funded tenders and if so, how</w:t>
      </w:r>
    </w:p>
    <w:p w14:paraId="7AE66A75" w14:textId="658306F6" w:rsidR="00C660F3" w:rsidRPr="00E652E4" w:rsidRDefault="00C660F3" w:rsidP="00186F6D">
      <w:pPr>
        <w:pStyle w:val="ListParagraph"/>
        <w:numPr>
          <w:ilvl w:val="0"/>
          <w:numId w:val="32"/>
        </w:numPr>
        <w:rPr>
          <w:rFonts w:ascii="Arial" w:hAnsi="Arial" w:cs="Arial"/>
          <w:bCs/>
          <w:sz w:val="24"/>
          <w:szCs w:val="24"/>
        </w:rPr>
      </w:pPr>
      <w:r>
        <w:rPr>
          <w:rFonts w:ascii="Arial" w:hAnsi="Arial" w:cs="Arial"/>
          <w:bCs/>
          <w:sz w:val="24"/>
          <w:szCs w:val="24"/>
        </w:rPr>
        <w:t xml:space="preserve">What are the key </w:t>
      </w:r>
      <w:r w:rsidR="001915B5">
        <w:rPr>
          <w:rFonts w:ascii="Arial" w:hAnsi="Arial" w:cs="Arial"/>
          <w:bCs/>
          <w:sz w:val="24"/>
          <w:szCs w:val="24"/>
        </w:rPr>
        <w:t>areas for the development of SEND policy that we should be lobbying for?</w:t>
      </w:r>
    </w:p>
    <w:p w14:paraId="52216C2C" w14:textId="77777777" w:rsidR="00E652E4" w:rsidRPr="000420F0" w:rsidRDefault="00E652E4" w:rsidP="000420F0">
      <w:pPr>
        <w:rPr>
          <w:rFonts w:ascii="Arial" w:hAnsi="Arial" w:cs="Arial"/>
          <w:bCs/>
          <w:sz w:val="24"/>
          <w:szCs w:val="24"/>
        </w:rPr>
      </w:pPr>
    </w:p>
    <w:p w14:paraId="57FBF827" w14:textId="6DF78BA3" w:rsidR="00507E04" w:rsidRDefault="00410C02" w:rsidP="007455B5">
      <w:pPr>
        <w:pStyle w:val="Heading2"/>
      </w:pPr>
      <w:r>
        <w:t>Instructions to bidders</w:t>
      </w:r>
    </w:p>
    <w:p w14:paraId="4CB4D4E4" w14:textId="77777777" w:rsidR="00D10554" w:rsidRPr="00D10554" w:rsidRDefault="00D10554" w:rsidP="00D10554"/>
    <w:p w14:paraId="36409804" w14:textId="0F61546E" w:rsidR="0094312D" w:rsidRPr="0094312D" w:rsidRDefault="0094312D" w:rsidP="0094312D">
      <w:pPr>
        <w:rPr>
          <w:rFonts w:ascii="Arial" w:hAnsi="Arial" w:cs="Arial"/>
          <w:sz w:val="24"/>
          <w:szCs w:val="24"/>
        </w:rPr>
      </w:pPr>
      <w:r w:rsidRPr="0094312D">
        <w:rPr>
          <w:rFonts w:ascii="Arial" w:hAnsi="Arial" w:cs="Arial"/>
          <w:sz w:val="24"/>
          <w:szCs w:val="24"/>
        </w:rPr>
        <w:t xml:space="preserve">Please provide a quote for the above </w:t>
      </w:r>
      <w:r w:rsidR="00685226">
        <w:rPr>
          <w:rFonts w:ascii="Arial" w:hAnsi="Arial" w:cs="Arial"/>
          <w:sz w:val="24"/>
          <w:szCs w:val="24"/>
        </w:rPr>
        <w:t>commission</w:t>
      </w:r>
      <w:r w:rsidRPr="0094312D">
        <w:rPr>
          <w:rFonts w:ascii="Arial" w:hAnsi="Arial" w:cs="Arial"/>
          <w:sz w:val="24"/>
          <w:szCs w:val="24"/>
        </w:rPr>
        <w:t xml:space="preserve">, along with </w:t>
      </w:r>
      <w:r w:rsidR="00685226">
        <w:rPr>
          <w:rFonts w:ascii="Arial" w:hAnsi="Arial" w:cs="Arial"/>
          <w:sz w:val="24"/>
          <w:szCs w:val="24"/>
        </w:rPr>
        <w:t xml:space="preserve">your </w:t>
      </w:r>
      <w:r w:rsidR="002F20A8" w:rsidRPr="0094312D">
        <w:rPr>
          <w:rFonts w:ascii="Arial" w:hAnsi="Arial" w:cs="Arial"/>
          <w:sz w:val="24"/>
          <w:szCs w:val="24"/>
        </w:rPr>
        <w:t xml:space="preserve">timescales </w:t>
      </w:r>
      <w:r w:rsidR="002F20A8">
        <w:rPr>
          <w:rFonts w:ascii="Arial" w:hAnsi="Arial" w:cs="Arial"/>
          <w:sz w:val="24"/>
          <w:szCs w:val="24"/>
        </w:rPr>
        <w:t>for completing the commission.</w:t>
      </w:r>
    </w:p>
    <w:p w14:paraId="6714B27C" w14:textId="77452028" w:rsidR="0094312D" w:rsidRPr="0094312D" w:rsidRDefault="0094312D" w:rsidP="0094312D">
      <w:pPr>
        <w:rPr>
          <w:rFonts w:ascii="Arial" w:hAnsi="Arial" w:cs="Arial"/>
          <w:sz w:val="24"/>
          <w:szCs w:val="24"/>
        </w:rPr>
      </w:pPr>
      <w:r w:rsidRPr="0094312D">
        <w:rPr>
          <w:rFonts w:ascii="Arial" w:hAnsi="Arial" w:cs="Arial"/>
          <w:sz w:val="24"/>
          <w:szCs w:val="24"/>
        </w:rPr>
        <w:t xml:space="preserve">In addition to the quote please provide a short overview of you/your company, along with examples of similar work. </w:t>
      </w:r>
    </w:p>
    <w:p w14:paraId="20102181" w14:textId="50D81DD5" w:rsidR="0094312D" w:rsidRPr="0094312D" w:rsidRDefault="0094312D" w:rsidP="0094312D">
      <w:pPr>
        <w:rPr>
          <w:rFonts w:ascii="Arial" w:hAnsi="Arial" w:cs="Arial"/>
          <w:sz w:val="24"/>
          <w:szCs w:val="24"/>
        </w:rPr>
      </w:pPr>
      <w:r w:rsidRPr="0094312D">
        <w:rPr>
          <w:rFonts w:ascii="Arial" w:hAnsi="Arial" w:cs="Arial"/>
          <w:sz w:val="24"/>
          <w:szCs w:val="24"/>
        </w:rPr>
        <w:t xml:space="preserve">If this is a quantity of days please provide day rates, or if it is a minimum annual contract value, please provide an example of how many days of </w:t>
      </w:r>
      <w:r w:rsidR="00685226">
        <w:rPr>
          <w:rFonts w:ascii="Arial" w:hAnsi="Arial" w:cs="Arial"/>
          <w:sz w:val="24"/>
          <w:szCs w:val="24"/>
        </w:rPr>
        <w:t>consultancy</w:t>
      </w:r>
      <w:r w:rsidRPr="0094312D">
        <w:rPr>
          <w:rFonts w:ascii="Arial" w:hAnsi="Arial" w:cs="Arial"/>
          <w:sz w:val="24"/>
          <w:szCs w:val="24"/>
        </w:rPr>
        <w:t xml:space="preserve"> this would cover.</w:t>
      </w:r>
    </w:p>
    <w:p w14:paraId="479FCFBB" w14:textId="7F2F639D" w:rsidR="00410C02" w:rsidRPr="0094312D" w:rsidRDefault="0094312D" w:rsidP="0094312D">
      <w:pPr>
        <w:rPr>
          <w:rFonts w:ascii="Arial" w:hAnsi="Arial" w:cs="Arial"/>
          <w:sz w:val="24"/>
          <w:szCs w:val="24"/>
        </w:rPr>
      </w:pPr>
      <w:r w:rsidRPr="0094312D">
        <w:rPr>
          <w:rFonts w:ascii="Arial" w:hAnsi="Arial" w:cs="Arial"/>
          <w:sz w:val="24"/>
          <w:szCs w:val="24"/>
        </w:rPr>
        <w:t xml:space="preserve">Tenders should be submitted to </w:t>
      </w:r>
      <w:hyperlink r:id="rId11" w:history="1">
        <w:r w:rsidR="002311D3" w:rsidRPr="006E1C9D">
          <w:rPr>
            <w:rStyle w:val="Hyperlink"/>
            <w:rFonts w:ascii="Arial" w:hAnsi="Arial" w:cs="Arial"/>
            <w:sz w:val="24"/>
            <w:szCs w:val="24"/>
          </w:rPr>
          <w:t>nasencogroup@gmail.com</w:t>
        </w:r>
      </w:hyperlink>
      <w:r w:rsidR="002311D3">
        <w:rPr>
          <w:rFonts w:ascii="Arial" w:hAnsi="Arial" w:cs="Arial"/>
          <w:sz w:val="24"/>
          <w:szCs w:val="24"/>
        </w:rPr>
        <w:t xml:space="preserve"> </w:t>
      </w:r>
      <w:r w:rsidRPr="0094312D">
        <w:rPr>
          <w:rFonts w:ascii="Arial" w:hAnsi="Arial" w:cs="Arial"/>
          <w:sz w:val="24"/>
          <w:szCs w:val="24"/>
        </w:rPr>
        <w:t>by the deadline listed below.</w:t>
      </w:r>
    </w:p>
    <w:p w14:paraId="763460EF" w14:textId="77777777" w:rsidR="006A34D0" w:rsidRPr="0094312D" w:rsidRDefault="006A34D0" w:rsidP="009C10B9">
      <w:pPr>
        <w:rPr>
          <w:rFonts w:ascii="Arial" w:hAnsi="Arial" w:cs="Arial"/>
          <w:bCs/>
          <w:sz w:val="28"/>
          <w:szCs w:val="28"/>
        </w:rPr>
      </w:pPr>
    </w:p>
    <w:p w14:paraId="789A689E" w14:textId="11680B10" w:rsidR="00FF26F5" w:rsidRDefault="00270506" w:rsidP="00D10554">
      <w:pPr>
        <w:pStyle w:val="Heading2"/>
      </w:pPr>
      <w:r>
        <w:t>Timescales</w:t>
      </w:r>
    </w:p>
    <w:p w14:paraId="5F7D17FD" w14:textId="77777777" w:rsidR="00D10554" w:rsidRPr="00D10554" w:rsidRDefault="00D10554" w:rsidP="00D10554"/>
    <w:tbl>
      <w:tblPr>
        <w:tblStyle w:val="TableGridLight"/>
        <w:tblW w:w="9497" w:type="dxa"/>
        <w:tblLook w:val="04A0" w:firstRow="1" w:lastRow="0" w:firstColumn="1" w:lastColumn="0" w:noHBand="0" w:noVBand="1"/>
      </w:tblPr>
      <w:tblGrid>
        <w:gridCol w:w="5415"/>
        <w:gridCol w:w="4082"/>
      </w:tblGrid>
      <w:tr w:rsidR="00BA1073" w:rsidRPr="00352C77" w14:paraId="5FFC34B9" w14:textId="77777777" w:rsidTr="0053664D">
        <w:trPr>
          <w:trHeight w:val="340"/>
        </w:trPr>
        <w:tc>
          <w:tcPr>
            <w:tcW w:w="5415" w:type="dxa"/>
          </w:tcPr>
          <w:p w14:paraId="75047B9F" w14:textId="77777777" w:rsidR="00BA1073" w:rsidRPr="00BA1073" w:rsidRDefault="00BA1073" w:rsidP="0053664D">
            <w:pPr>
              <w:rPr>
                <w:rFonts w:ascii="Arial" w:hAnsi="Arial" w:cs="Arial"/>
                <w:sz w:val="24"/>
              </w:rPr>
            </w:pPr>
            <w:r w:rsidRPr="00BA1073">
              <w:rPr>
                <w:rFonts w:ascii="Arial" w:hAnsi="Arial" w:cs="Arial"/>
                <w:sz w:val="24"/>
              </w:rPr>
              <w:t>ITT Release</w:t>
            </w:r>
          </w:p>
        </w:tc>
        <w:tc>
          <w:tcPr>
            <w:tcW w:w="4082" w:type="dxa"/>
          </w:tcPr>
          <w:p w14:paraId="48076D62" w14:textId="47B7E850" w:rsidR="00BA1073" w:rsidRPr="00BA1073" w:rsidRDefault="006129CC" w:rsidP="0053664D">
            <w:pPr>
              <w:ind w:right="-3"/>
              <w:jc w:val="center"/>
              <w:rPr>
                <w:rFonts w:ascii="Arial" w:hAnsi="Arial" w:cs="Arial"/>
                <w:sz w:val="24"/>
              </w:rPr>
            </w:pPr>
            <w:r>
              <w:rPr>
                <w:rFonts w:ascii="Arial" w:hAnsi="Arial" w:cs="Arial"/>
                <w:sz w:val="24"/>
              </w:rPr>
              <w:t>1</w:t>
            </w:r>
            <w:r w:rsidR="00C72984">
              <w:rPr>
                <w:rFonts w:ascii="Arial" w:hAnsi="Arial" w:cs="Arial"/>
                <w:sz w:val="24"/>
              </w:rPr>
              <w:t>7</w:t>
            </w:r>
            <w:r w:rsidRPr="006129CC">
              <w:rPr>
                <w:rFonts w:ascii="Arial" w:hAnsi="Arial" w:cs="Arial"/>
                <w:sz w:val="24"/>
                <w:vertAlign w:val="superscript"/>
              </w:rPr>
              <w:t>th</w:t>
            </w:r>
            <w:r>
              <w:rPr>
                <w:rFonts w:ascii="Arial" w:hAnsi="Arial" w:cs="Arial"/>
                <w:sz w:val="24"/>
              </w:rPr>
              <w:t xml:space="preserve"> December 2021</w:t>
            </w:r>
          </w:p>
        </w:tc>
      </w:tr>
      <w:tr w:rsidR="00BA1073" w:rsidRPr="00352C77" w14:paraId="550E8BBE" w14:textId="77777777" w:rsidTr="0053664D">
        <w:trPr>
          <w:trHeight w:val="340"/>
        </w:trPr>
        <w:tc>
          <w:tcPr>
            <w:tcW w:w="5415" w:type="dxa"/>
          </w:tcPr>
          <w:p w14:paraId="64B0B0FC" w14:textId="77777777" w:rsidR="00BA1073" w:rsidRPr="00BA1073" w:rsidRDefault="00BA1073" w:rsidP="0053664D">
            <w:pPr>
              <w:rPr>
                <w:rFonts w:ascii="Arial" w:hAnsi="Arial" w:cs="Arial"/>
                <w:sz w:val="24"/>
              </w:rPr>
            </w:pPr>
            <w:r w:rsidRPr="00BA1073">
              <w:rPr>
                <w:rFonts w:ascii="Arial" w:hAnsi="Arial" w:cs="Arial"/>
                <w:sz w:val="24"/>
              </w:rPr>
              <w:t>Deadline to submit Initial Tenders</w:t>
            </w:r>
          </w:p>
        </w:tc>
        <w:tc>
          <w:tcPr>
            <w:tcW w:w="4082" w:type="dxa"/>
          </w:tcPr>
          <w:p w14:paraId="6982AC08" w14:textId="1E61BC28" w:rsidR="00BA1073" w:rsidRPr="00BA1073" w:rsidRDefault="006129CC" w:rsidP="0053664D">
            <w:pPr>
              <w:ind w:right="-3"/>
              <w:jc w:val="center"/>
              <w:rPr>
                <w:rFonts w:ascii="Arial" w:hAnsi="Arial" w:cs="Arial"/>
                <w:sz w:val="24"/>
              </w:rPr>
            </w:pPr>
            <w:r>
              <w:rPr>
                <w:rFonts w:ascii="Arial" w:hAnsi="Arial" w:cs="Arial"/>
                <w:sz w:val="24"/>
              </w:rPr>
              <w:t>7</w:t>
            </w:r>
            <w:r w:rsidRPr="006129CC">
              <w:rPr>
                <w:rFonts w:ascii="Arial" w:hAnsi="Arial" w:cs="Arial"/>
                <w:sz w:val="24"/>
                <w:vertAlign w:val="superscript"/>
              </w:rPr>
              <w:t>th</w:t>
            </w:r>
            <w:r>
              <w:rPr>
                <w:rFonts w:ascii="Arial" w:hAnsi="Arial" w:cs="Arial"/>
                <w:sz w:val="24"/>
              </w:rPr>
              <w:t xml:space="preserve"> January 202</w:t>
            </w:r>
            <w:r w:rsidR="00A04114">
              <w:rPr>
                <w:rFonts w:ascii="Arial" w:hAnsi="Arial" w:cs="Arial"/>
                <w:sz w:val="24"/>
              </w:rPr>
              <w:t>2</w:t>
            </w:r>
          </w:p>
        </w:tc>
      </w:tr>
      <w:tr w:rsidR="00BA1073" w:rsidRPr="00352C77" w14:paraId="07A4A772" w14:textId="77777777" w:rsidTr="0053664D">
        <w:trPr>
          <w:trHeight w:val="340"/>
        </w:trPr>
        <w:tc>
          <w:tcPr>
            <w:tcW w:w="5415" w:type="dxa"/>
          </w:tcPr>
          <w:p w14:paraId="2A13D3E3" w14:textId="75EA4198" w:rsidR="00BA1073" w:rsidRPr="00BA1073" w:rsidRDefault="00BA1073" w:rsidP="0053664D">
            <w:pPr>
              <w:rPr>
                <w:rFonts w:ascii="Arial" w:hAnsi="Arial" w:cs="Arial"/>
                <w:sz w:val="24"/>
              </w:rPr>
            </w:pPr>
            <w:r w:rsidRPr="00BA1073">
              <w:rPr>
                <w:rFonts w:ascii="Arial" w:hAnsi="Arial" w:cs="Arial"/>
                <w:sz w:val="24"/>
              </w:rPr>
              <w:t>Evaluation of Initial Tenders</w:t>
            </w:r>
          </w:p>
        </w:tc>
        <w:tc>
          <w:tcPr>
            <w:tcW w:w="4082" w:type="dxa"/>
          </w:tcPr>
          <w:p w14:paraId="55B47977" w14:textId="07B9420E" w:rsidR="00BA1073" w:rsidRPr="00BA1073" w:rsidRDefault="00253315" w:rsidP="00253315">
            <w:pPr>
              <w:ind w:right="-3"/>
              <w:jc w:val="center"/>
              <w:rPr>
                <w:rFonts w:ascii="Arial" w:hAnsi="Arial" w:cs="Arial"/>
                <w:sz w:val="24"/>
              </w:rPr>
            </w:pPr>
            <w:r>
              <w:rPr>
                <w:rFonts w:ascii="Arial" w:hAnsi="Arial" w:cs="Arial"/>
                <w:sz w:val="24"/>
              </w:rPr>
              <w:t>10</w:t>
            </w:r>
            <w:r w:rsidRPr="00253315">
              <w:rPr>
                <w:rFonts w:ascii="Arial" w:hAnsi="Arial" w:cs="Arial"/>
                <w:sz w:val="24"/>
                <w:vertAlign w:val="superscript"/>
              </w:rPr>
              <w:t>th</w:t>
            </w:r>
            <w:r>
              <w:rPr>
                <w:rFonts w:ascii="Arial" w:hAnsi="Arial" w:cs="Arial"/>
                <w:sz w:val="24"/>
              </w:rPr>
              <w:t xml:space="preserve"> </w:t>
            </w:r>
            <w:r w:rsidR="00BA1073" w:rsidRPr="00BA1073">
              <w:rPr>
                <w:rFonts w:ascii="Arial" w:hAnsi="Arial" w:cs="Arial"/>
                <w:sz w:val="24"/>
              </w:rPr>
              <w:t xml:space="preserve">– </w:t>
            </w:r>
            <w:r w:rsidR="00A04114">
              <w:rPr>
                <w:rFonts w:ascii="Arial" w:hAnsi="Arial" w:cs="Arial"/>
                <w:sz w:val="24"/>
              </w:rPr>
              <w:t>13</w:t>
            </w:r>
            <w:r w:rsidR="00BA1073" w:rsidRPr="00BA1073">
              <w:rPr>
                <w:rFonts w:ascii="Arial" w:hAnsi="Arial" w:cs="Arial"/>
                <w:sz w:val="24"/>
                <w:vertAlign w:val="superscript"/>
              </w:rPr>
              <w:t>th</w:t>
            </w:r>
            <w:r w:rsidR="00BA1073" w:rsidRPr="00BA1073">
              <w:rPr>
                <w:rFonts w:ascii="Arial" w:hAnsi="Arial" w:cs="Arial"/>
                <w:sz w:val="24"/>
              </w:rPr>
              <w:t xml:space="preserve"> </w:t>
            </w:r>
            <w:r w:rsidR="00A04114">
              <w:rPr>
                <w:rFonts w:ascii="Arial" w:hAnsi="Arial" w:cs="Arial"/>
                <w:sz w:val="24"/>
              </w:rPr>
              <w:t>January</w:t>
            </w:r>
          </w:p>
        </w:tc>
      </w:tr>
      <w:tr w:rsidR="00BA1073" w:rsidRPr="00352C77" w14:paraId="43D29914" w14:textId="77777777" w:rsidTr="0053664D">
        <w:trPr>
          <w:trHeight w:val="340"/>
        </w:trPr>
        <w:tc>
          <w:tcPr>
            <w:tcW w:w="5415" w:type="dxa"/>
          </w:tcPr>
          <w:p w14:paraId="52B87264" w14:textId="42B0C069" w:rsidR="00BA1073" w:rsidRPr="00BA1073" w:rsidRDefault="00BA1073" w:rsidP="0053664D">
            <w:pPr>
              <w:rPr>
                <w:rFonts w:ascii="Arial" w:hAnsi="Arial" w:cs="Arial"/>
                <w:sz w:val="24"/>
              </w:rPr>
            </w:pPr>
            <w:r w:rsidRPr="00BA1073">
              <w:rPr>
                <w:rFonts w:ascii="Arial" w:hAnsi="Arial" w:cs="Arial"/>
                <w:sz w:val="24"/>
              </w:rPr>
              <w:t>Contract Awar</w:t>
            </w:r>
            <w:r w:rsidR="0011260A">
              <w:rPr>
                <w:rFonts w:ascii="Arial" w:hAnsi="Arial" w:cs="Arial"/>
                <w:sz w:val="24"/>
              </w:rPr>
              <w:t>d</w:t>
            </w:r>
          </w:p>
        </w:tc>
        <w:tc>
          <w:tcPr>
            <w:tcW w:w="4082" w:type="dxa"/>
          </w:tcPr>
          <w:p w14:paraId="09094617" w14:textId="0B14A8AE" w:rsidR="00BA1073" w:rsidRPr="00BA1073" w:rsidRDefault="00A04114" w:rsidP="0053664D">
            <w:pPr>
              <w:ind w:right="-3"/>
              <w:jc w:val="center"/>
              <w:rPr>
                <w:rFonts w:ascii="Arial" w:hAnsi="Arial" w:cs="Arial"/>
                <w:sz w:val="24"/>
              </w:rPr>
            </w:pPr>
            <w:r>
              <w:rPr>
                <w:rFonts w:ascii="Arial" w:hAnsi="Arial" w:cs="Arial"/>
                <w:sz w:val="24"/>
              </w:rPr>
              <w:t>14</w:t>
            </w:r>
            <w:r w:rsidRPr="00A04114">
              <w:rPr>
                <w:rFonts w:ascii="Arial" w:hAnsi="Arial" w:cs="Arial"/>
                <w:sz w:val="24"/>
                <w:vertAlign w:val="superscript"/>
              </w:rPr>
              <w:t>th</w:t>
            </w:r>
            <w:r>
              <w:rPr>
                <w:rFonts w:ascii="Arial" w:hAnsi="Arial" w:cs="Arial"/>
                <w:sz w:val="24"/>
              </w:rPr>
              <w:t xml:space="preserve"> January</w:t>
            </w:r>
          </w:p>
        </w:tc>
      </w:tr>
      <w:tr w:rsidR="00BA1073" w:rsidRPr="00352C77" w14:paraId="683574F4" w14:textId="77777777" w:rsidTr="0053664D">
        <w:trPr>
          <w:trHeight w:val="340"/>
        </w:trPr>
        <w:tc>
          <w:tcPr>
            <w:tcW w:w="5415" w:type="dxa"/>
          </w:tcPr>
          <w:p w14:paraId="01475B01" w14:textId="26D46DEF" w:rsidR="00BA1073" w:rsidRPr="00BA1073" w:rsidRDefault="0011260A" w:rsidP="0053664D">
            <w:pPr>
              <w:rPr>
                <w:rFonts w:ascii="Arial" w:hAnsi="Arial" w:cs="Arial"/>
                <w:sz w:val="24"/>
              </w:rPr>
            </w:pPr>
            <w:r>
              <w:rPr>
                <w:rFonts w:ascii="Arial" w:hAnsi="Arial" w:cs="Arial"/>
                <w:sz w:val="24"/>
              </w:rPr>
              <w:t>Final report presented to Directors</w:t>
            </w:r>
          </w:p>
        </w:tc>
        <w:tc>
          <w:tcPr>
            <w:tcW w:w="4082" w:type="dxa"/>
          </w:tcPr>
          <w:p w14:paraId="297AD476" w14:textId="08C9A399" w:rsidR="00BA1073" w:rsidRPr="00BA1073" w:rsidRDefault="00D10554" w:rsidP="0053664D">
            <w:pPr>
              <w:ind w:right="-3"/>
              <w:jc w:val="center"/>
              <w:rPr>
                <w:rFonts w:ascii="Arial" w:hAnsi="Arial" w:cs="Arial"/>
                <w:sz w:val="24"/>
              </w:rPr>
            </w:pPr>
            <w:r>
              <w:rPr>
                <w:rFonts w:ascii="Arial" w:hAnsi="Arial" w:cs="Arial"/>
                <w:sz w:val="24"/>
              </w:rPr>
              <w:t xml:space="preserve">By </w:t>
            </w:r>
            <w:r w:rsidR="000F55FE">
              <w:rPr>
                <w:rFonts w:ascii="Arial" w:hAnsi="Arial" w:cs="Arial"/>
                <w:sz w:val="24"/>
              </w:rPr>
              <w:t>29</w:t>
            </w:r>
            <w:r w:rsidR="00C94619" w:rsidRPr="00C94619">
              <w:rPr>
                <w:rFonts w:ascii="Arial" w:hAnsi="Arial" w:cs="Arial"/>
                <w:sz w:val="24"/>
                <w:vertAlign w:val="superscript"/>
              </w:rPr>
              <w:t>th</w:t>
            </w:r>
            <w:r w:rsidR="00C94619">
              <w:rPr>
                <w:rFonts w:ascii="Arial" w:hAnsi="Arial" w:cs="Arial"/>
                <w:sz w:val="24"/>
              </w:rPr>
              <w:t xml:space="preserve"> April</w:t>
            </w:r>
            <w:r>
              <w:rPr>
                <w:rFonts w:ascii="Arial" w:hAnsi="Arial" w:cs="Arial"/>
                <w:sz w:val="24"/>
              </w:rPr>
              <w:t xml:space="preserve"> 2022</w:t>
            </w:r>
          </w:p>
        </w:tc>
      </w:tr>
    </w:tbl>
    <w:p w14:paraId="03677770" w14:textId="0225B589" w:rsidR="007455B5" w:rsidRDefault="007455B5" w:rsidP="009C10B9">
      <w:pPr>
        <w:rPr>
          <w:rFonts w:ascii="Arial" w:hAnsi="Arial" w:cs="Arial"/>
          <w:bCs/>
          <w:sz w:val="24"/>
          <w:szCs w:val="24"/>
        </w:rPr>
      </w:pPr>
    </w:p>
    <w:p w14:paraId="4006AE95" w14:textId="0098B18E" w:rsidR="00FE20DA" w:rsidRPr="0094312D" w:rsidRDefault="00FE20DA" w:rsidP="00FE20DA">
      <w:pPr>
        <w:pStyle w:val="Heading2"/>
        <w:rPr>
          <w:rFonts w:ascii="Arial" w:hAnsi="Arial" w:cs="Arial"/>
          <w:bCs/>
          <w:sz w:val="28"/>
          <w:szCs w:val="28"/>
        </w:rPr>
      </w:pPr>
      <w:r>
        <w:t>Contact details</w:t>
      </w:r>
    </w:p>
    <w:p w14:paraId="520144E3" w14:textId="5E975990" w:rsidR="00FE20DA" w:rsidRDefault="000B54AC" w:rsidP="009C10B9">
      <w:pPr>
        <w:rPr>
          <w:rFonts w:ascii="Arial" w:hAnsi="Arial" w:cs="Arial"/>
          <w:bCs/>
          <w:sz w:val="24"/>
          <w:szCs w:val="24"/>
        </w:rPr>
      </w:pPr>
      <w:r w:rsidRPr="000B54AC">
        <w:rPr>
          <w:rFonts w:ascii="Arial" w:hAnsi="Arial" w:cs="Arial"/>
          <w:bCs/>
          <w:sz w:val="24"/>
          <w:szCs w:val="24"/>
        </w:rPr>
        <w:t>Please direct any questions relating to this tender t</w:t>
      </w:r>
      <w:r w:rsidR="002311D3">
        <w:rPr>
          <w:rFonts w:ascii="Arial" w:hAnsi="Arial" w:cs="Arial"/>
          <w:bCs/>
          <w:sz w:val="24"/>
          <w:szCs w:val="24"/>
        </w:rPr>
        <w:t>o Tristan Middleton</w:t>
      </w:r>
      <w:r w:rsidR="003E0D0F">
        <w:rPr>
          <w:rFonts w:ascii="Arial" w:hAnsi="Arial" w:cs="Arial"/>
          <w:bCs/>
          <w:sz w:val="24"/>
          <w:szCs w:val="24"/>
        </w:rPr>
        <w:t xml:space="preserve"> at </w:t>
      </w:r>
      <w:r w:rsidR="002311D3">
        <w:rPr>
          <w:rFonts w:ascii="Arial" w:hAnsi="Arial" w:cs="Arial"/>
          <w:bCs/>
          <w:sz w:val="24"/>
          <w:szCs w:val="24"/>
        </w:rPr>
        <w:t xml:space="preserve"> </w:t>
      </w:r>
      <w:hyperlink r:id="rId12" w:history="1">
        <w:r w:rsidR="003E0D0F" w:rsidRPr="006E1C9D">
          <w:rPr>
            <w:rStyle w:val="Hyperlink"/>
            <w:rFonts w:ascii="Arial" w:hAnsi="Arial" w:cs="Arial"/>
            <w:bCs/>
            <w:sz w:val="24"/>
            <w:szCs w:val="24"/>
          </w:rPr>
          <w:t>tmiddleton1@glos.ac.uk</w:t>
        </w:r>
      </w:hyperlink>
      <w:r w:rsidR="003E0D0F">
        <w:rPr>
          <w:rFonts w:ascii="Arial" w:hAnsi="Arial" w:cs="Arial"/>
          <w:bCs/>
          <w:sz w:val="24"/>
          <w:szCs w:val="24"/>
        </w:rPr>
        <w:t xml:space="preserve">. </w:t>
      </w:r>
    </w:p>
    <w:p w14:paraId="087FB5B7" w14:textId="672F89B7" w:rsidR="000B54AC" w:rsidRDefault="000B54AC" w:rsidP="009C10B9">
      <w:pPr>
        <w:rPr>
          <w:rFonts w:ascii="Arial" w:hAnsi="Arial" w:cs="Arial"/>
          <w:bCs/>
          <w:sz w:val="24"/>
          <w:szCs w:val="24"/>
        </w:rPr>
      </w:pPr>
    </w:p>
    <w:p w14:paraId="25C32BFD" w14:textId="77777777" w:rsidR="000B54AC" w:rsidRDefault="000B54AC" w:rsidP="009C10B9">
      <w:pPr>
        <w:rPr>
          <w:rFonts w:ascii="Arial" w:hAnsi="Arial" w:cs="Arial"/>
          <w:bCs/>
          <w:sz w:val="24"/>
          <w:szCs w:val="24"/>
        </w:rPr>
      </w:pPr>
    </w:p>
    <w:p w14:paraId="76FF9BE1" w14:textId="03F935F7" w:rsidR="007455B5" w:rsidRPr="00D10554" w:rsidRDefault="007455B5" w:rsidP="00D10554">
      <w:pPr>
        <w:pStyle w:val="Heading2"/>
      </w:pPr>
      <w:r w:rsidRPr="00D10554">
        <w:t>Budget between £7,500 and £10,000</w:t>
      </w:r>
    </w:p>
    <w:sectPr w:rsidR="007455B5" w:rsidRPr="00D10554" w:rsidSect="000B54AC">
      <w:headerReference w:type="even" r:id="rId13"/>
      <w:headerReference w:type="default" r:id="rId14"/>
      <w:headerReference w:type="first" r:id="rId15"/>
      <w:pgSz w:w="11906" w:h="16838"/>
      <w:pgMar w:top="187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746B" w14:textId="77777777" w:rsidR="00AA0838" w:rsidRDefault="00AA0838" w:rsidP="00F61CA2">
      <w:pPr>
        <w:spacing w:after="0" w:line="240" w:lineRule="auto"/>
      </w:pPr>
      <w:r>
        <w:separator/>
      </w:r>
    </w:p>
  </w:endnote>
  <w:endnote w:type="continuationSeparator" w:id="0">
    <w:p w14:paraId="75F0758C" w14:textId="77777777" w:rsidR="00AA0838" w:rsidRDefault="00AA0838" w:rsidP="00F6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BD6" w14:textId="77777777" w:rsidR="00AA0838" w:rsidRDefault="00AA0838" w:rsidP="00F61CA2">
      <w:pPr>
        <w:spacing w:after="0" w:line="240" w:lineRule="auto"/>
      </w:pPr>
      <w:r>
        <w:separator/>
      </w:r>
    </w:p>
  </w:footnote>
  <w:footnote w:type="continuationSeparator" w:id="0">
    <w:p w14:paraId="22055890" w14:textId="77777777" w:rsidR="00AA0838" w:rsidRDefault="00AA0838" w:rsidP="00F6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FA1" w14:textId="4B8D1E80" w:rsidR="00CA686E" w:rsidRDefault="00C72984">
    <w:pPr>
      <w:pStyle w:val="Header"/>
    </w:pPr>
    <w:r>
      <w:rPr>
        <w:noProof/>
      </w:rPr>
      <w:pict w14:anchorId="577C0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76829" o:spid="_x0000_s1026"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ACB3" w14:textId="355DD49B" w:rsidR="004D4572" w:rsidRDefault="00C72984" w:rsidP="00F61CA2">
    <w:pPr>
      <w:pStyle w:val="Header"/>
      <w:rPr>
        <w:rFonts w:ascii="Arial" w:hAnsi="Arial" w:cs="Arial"/>
        <w:b/>
        <w:sz w:val="32"/>
        <w:szCs w:val="32"/>
      </w:rPr>
    </w:pPr>
    <w:r>
      <w:rPr>
        <w:noProof/>
      </w:rPr>
      <w:pict w14:anchorId="11639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76830" o:spid="_x0000_s1027" type="#_x0000_t136" style="position:absolute;margin-left:0;margin-top:0;width:429.4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64B2" w:rsidRPr="00F61CA2">
      <w:rPr>
        <w:noProof/>
        <w:lang w:eastAsia="en-GB"/>
      </w:rPr>
      <w:drawing>
        <wp:anchor distT="0" distB="0" distL="114300" distR="114300" simplePos="0" relativeHeight="251657216" behindDoc="1" locked="0" layoutInCell="1" allowOverlap="1" wp14:anchorId="1C543387" wp14:editId="29814923">
          <wp:simplePos x="0" y="0"/>
          <wp:positionH relativeFrom="column">
            <wp:posOffset>4730750</wp:posOffset>
          </wp:positionH>
          <wp:positionV relativeFrom="paragraph">
            <wp:posOffset>-196215</wp:posOffset>
          </wp:positionV>
          <wp:extent cx="1164590" cy="762000"/>
          <wp:effectExtent l="0" t="0" r="0" b="0"/>
          <wp:wrapTight wrapText="bothSides">
            <wp:wrapPolygon edited="0">
              <wp:start x="0" y="0"/>
              <wp:lineTo x="0" y="21060"/>
              <wp:lineTo x="21200" y="21060"/>
              <wp:lineTo x="21200" y="0"/>
              <wp:lineTo x="0" y="0"/>
            </wp:wrapPolygon>
          </wp:wrapTight>
          <wp:docPr id="1" name="Picture 1" descr="C:\Users\Lynn\OneDrive\Pictures\Logos\LLSENDCi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OneDrive\Pictures\Logos\LLSENDCiC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CA2" w:rsidRPr="00F61CA2">
      <w:rPr>
        <w:rFonts w:ascii="Arial" w:hAnsi="Arial" w:cs="Arial"/>
        <w:b/>
        <w:sz w:val="32"/>
        <w:szCs w:val="32"/>
      </w:rPr>
      <w:t>LLSENDCiC DIRECTOR</w:t>
    </w:r>
    <w:r w:rsidR="004D4572">
      <w:rPr>
        <w:rFonts w:ascii="Arial" w:hAnsi="Arial" w:cs="Arial"/>
        <w:b/>
        <w:sz w:val="32"/>
        <w:szCs w:val="32"/>
      </w:rPr>
      <w:t>S</w:t>
    </w:r>
  </w:p>
  <w:p w14:paraId="15C280B4" w14:textId="30BF1489" w:rsidR="004D4572" w:rsidRDefault="004D4572" w:rsidP="00F61CA2">
    <w:pPr>
      <w:pStyle w:val="Header"/>
      <w:rPr>
        <w:rFonts w:ascii="Arial" w:hAnsi="Arial" w:cs="Arial"/>
        <w:b/>
        <w:sz w:val="32"/>
        <w:szCs w:val="32"/>
      </w:rPr>
    </w:pPr>
    <w:r>
      <w:rPr>
        <w:rFonts w:ascii="Arial" w:hAnsi="Arial" w:cs="Arial"/>
        <w:b/>
        <w:sz w:val="32"/>
        <w:szCs w:val="32"/>
      </w:rPr>
      <w:t>Brief</w:t>
    </w:r>
    <w:r w:rsidR="000C179D">
      <w:rPr>
        <w:rFonts w:ascii="Arial" w:hAnsi="Arial" w:cs="Arial"/>
        <w:b/>
        <w:sz w:val="32"/>
        <w:szCs w:val="32"/>
      </w:rPr>
      <w:t xml:space="preserve"> for </w:t>
    </w:r>
    <w:r w:rsidR="00FF265C">
      <w:rPr>
        <w:rFonts w:ascii="Arial" w:hAnsi="Arial" w:cs="Arial"/>
        <w:b/>
        <w:sz w:val="32"/>
        <w:szCs w:val="32"/>
      </w:rPr>
      <w:t xml:space="preserve">Provider Partnership development </w:t>
    </w:r>
    <w:r w:rsidR="000C179D">
      <w:rPr>
        <w:rFonts w:ascii="Arial" w:hAnsi="Arial" w:cs="Arial"/>
        <w:b/>
        <w:sz w:val="32"/>
        <w:szCs w:val="32"/>
      </w:rPr>
      <w:t>commission</w:t>
    </w:r>
  </w:p>
  <w:p w14:paraId="7155E9BB" w14:textId="4200CB0D" w:rsidR="00F61CA2" w:rsidRDefault="00AA19EB" w:rsidP="00F61CA2">
    <w:pPr>
      <w:pStyle w:val="Header"/>
      <w:rPr>
        <w:rFonts w:ascii="Arial" w:hAnsi="Arial" w:cs="Arial"/>
        <w:b/>
        <w:sz w:val="24"/>
        <w:szCs w:val="24"/>
      </w:rPr>
    </w:pPr>
    <w:r>
      <w:rPr>
        <w:rFonts w:ascii="Arial" w:hAnsi="Arial" w:cs="Arial"/>
        <w:b/>
        <w:sz w:val="24"/>
        <w:szCs w:val="24"/>
      </w:rPr>
      <w:t>Decem</w:t>
    </w:r>
    <w:r w:rsidR="00FF265C">
      <w:rPr>
        <w:rFonts w:ascii="Arial" w:hAnsi="Arial" w:cs="Arial"/>
        <w:b/>
        <w:sz w:val="24"/>
        <w:szCs w:val="24"/>
      </w:rPr>
      <w:t>ber</w:t>
    </w:r>
    <w:r w:rsidR="000C179D">
      <w:rPr>
        <w:rFonts w:ascii="Arial" w:hAnsi="Arial" w:cs="Arial"/>
        <w:b/>
        <w:sz w:val="24"/>
        <w:szCs w:val="24"/>
      </w:rPr>
      <w:t xml:space="preserve"> 2021</w:t>
    </w:r>
  </w:p>
  <w:p w14:paraId="4C7C3BBF" w14:textId="5F7D2033" w:rsidR="00F61CA2" w:rsidRPr="00961BCE" w:rsidRDefault="00F61CA2">
    <w:pPr>
      <w:pStyle w:val="Header"/>
      <w:rPr>
        <w:rFonts w:ascii="Arial" w:hAnsi="Arial" w:cs="Arial"/>
        <w:b/>
        <w:sz w:val="24"/>
        <w:szCs w:val="24"/>
      </w:rPr>
    </w:pPr>
    <w:r>
      <w:rPr>
        <w:rFonts w:ascii="Arial" w:hAnsi="Arial" w:cs="Arial"/>
        <w:b/>
        <w:sz w:val="24"/>
        <w:szCs w:val="24"/>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6E37" w14:textId="029A42CB" w:rsidR="00CA686E" w:rsidRDefault="00C72984">
    <w:pPr>
      <w:pStyle w:val="Header"/>
    </w:pPr>
    <w:r>
      <w:rPr>
        <w:noProof/>
      </w:rPr>
      <w:pict w14:anchorId="184DF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76828" o:spid="_x0000_s1025"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F74"/>
    <w:multiLevelType w:val="hybridMultilevel"/>
    <w:tmpl w:val="4FDC1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C40E5"/>
    <w:multiLevelType w:val="hybridMultilevel"/>
    <w:tmpl w:val="3E2EF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3B6BD7"/>
    <w:multiLevelType w:val="hybridMultilevel"/>
    <w:tmpl w:val="66D2FA20"/>
    <w:lvl w:ilvl="0" w:tplc="3A22B47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11407474"/>
    <w:multiLevelType w:val="hybridMultilevel"/>
    <w:tmpl w:val="D0EC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E3858"/>
    <w:multiLevelType w:val="hybridMultilevel"/>
    <w:tmpl w:val="A8AE9F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50B704B"/>
    <w:multiLevelType w:val="hybridMultilevel"/>
    <w:tmpl w:val="56E86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8359A2"/>
    <w:multiLevelType w:val="hybridMultilevel"/>
    <w:tmpl w:val="B170C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7D4131"/>
    <w:multiLevelType w:val="hybridMultilevel"/>
    <w:tmpl w:val="6470802C"/>
    <w:lvl w:ilvl="0" w:tplc="C65EAB10">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E1917"/>
    <w:multiLevelType w:val="hybridMultilevel"/>
    <w:tmpl w:val="9F1A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DD"/>
    <w:multiLevelType w:val="hybridMultilevel"/>
    <w:tmpl w:val="C1ECFD24"/>
    <w:lvl w:ilvl="0" w:tplc="C65EAB10">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D49DA"/>
    <w:multiLevelType w:val="hybridMultilevel"/>
    <w:tmpl w:val="649E8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205C0"/>
    <w:multiLevelType w:val="hybridMultilevel"/>
    <w:tmpl w:val="717C2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5A248E"/>
    <w:multiLevelType w:val="hybridMultilevel"/>
    <w:tmpl w:val="27D681FC"/>
    <w:lvl w:ilvl="0" w:tplc="C65EAB10">
      <w:start w:val="1"/>
      <w:numFmt w:val="bullet"/>
      <w:lvlText w:val=""/>
      <w:lvlJc w:val="left"/>
      <w:pPr>
        <w:ind w:left="150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426AF"/>
    <w:multiLevelType w:val="hybridMultilevel"/>
    <w:tmpl w:val="79E0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805E6"/>
    <w:multiLevelType w:val="hybridMultilevel"/>
    <w:tmpl w:val="F532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511BE"/>
    <w:multiLevelType w:val="hybridMultilevel"/>
    <w:tmpl w:val="967C8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972CD5"/>
    <w:multiLevelType w:val="hybridMultilevel"/>
    <w:tmpl w:val="4B1E3E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7E3203E"/>
    <w:multiLevelType w:val="hybridMultilevel"/>
    <w:tmpl w:val="460E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01E0C"/>
    <w:multiLevelType w:val="hybridMultilevel"/>
    <w:tmpl w:val="BE82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0552E"/>
    <w:multiLevelType w:val="hybridMultilevel"/>
    <w:tmpl w:val="88A00382"/>
    <w:lvl w:ilvl="0" w:tplc="94608A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2308B6"/>
    <w:multiLevelType w:val="hybridMultilevel"/>
    <w:tmpl w:val="1D8CE754"/>
    <w:lvl w:ilvl="0" w:tplc="F42E2B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C2C19"/>
    <w:multiLevelType w:val="hybridMultilevel"/>
    <w:tmpl w:val="F66A0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8B11E1"/>
    <w:multiLevelType w:val="hybridMultilevel"/>
    <w:tmpl w:val="1DF0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57E3C"/>
    <w:multiLevelType w:val="hybridMultilevel"/>
    <w:tmpl w:val="6868F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E145EB"/>
    <w:multiLevelType w:val="hybridMultilevel"/>
    <w:tmpl w:val="16D2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56DE8"/>
    <w:multiLevelType w:val="hybridMultilevel"/>
    <w:tmpl w:val="37DE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D5209"/>
    <w:multiLevelType w:val="hybridMultilevel"/>
    <w:tmpl w:val="B2920BBA"/>
    <w:lvl w:ilvl="0" w:tplc="C65EAB10">
      <w:start w:val="1"/>
      <w:numFmt w:val="bullet"/>
      <w:lvlText w:val=""/>
      <w:lvlJc w:val="left"/>
      <w:pPr>
        <w:ind w:left="1500" w:hanging="360"/>
      </w:pPr>
      <w:rPr>
        <w:rFonts w:ascii="Symbol" w:hAnsi="Symbol" w:hint="default"/>
        <w:b/>
        <w:bCs/>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6D2202D5"/>
    <w:multiLevelType w:val="hybridMultilevel"/>
    <w:tmpl w:val="501CD652"/>
    <w:lvl w:ilvl="0" w:tplc="35FEDAE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535338"/>
    <w:multiLevelType w:val="hybridMultilevel"/>
    <w:tmpl w:val="FEC43552"/>
    <w:lvl w:ilvl="0" w:tplc="82E88430">
      <w:start w:val="20"/>
      <w:numFmt w:val="bullet"/>
      <w:lvlText w:val="-"/>
      <w:lvlJc w:val="left"/>
      <w:pPr>
        <w:ind w:left="1860" w:hanging="360"/>
      </w:pPr>
      <w:rPr>
        <w:rFonts w:ascii="Arial" w:eastAsiaTheme="minorHAnsi" w:hAnsi="Arial" w:cs="Arial" w:hint="default"/>
        <w:b w:val="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9" w15:restartNumberingAfterBreak="0">
    <w:nsid w:val="6EC30B9B"/>
    <w:multiLevelType w:val="hybridMultilevel"/>
    <w:tmpl w:val="5AD8A0FA"/>
    <w:lvl w:ilvl="0" w:tplc="1A6ABD50">
      <w:numFmt w:val="bullet"/>
      <w:lvlText w:val="-"/>
      <w:lvlJc w:val="left"/>
      <w:pPr>
        <w:ind w:left="2220" w:hanging="360"/>
      </w:pPr>
      <w:rPr>
        <w:rFonts w:ascii="Arial" w:eastAsiaTheme="minorHAnsi" w:hAnsi="Aria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0" w15:restartNumberingAfterBreak="0">
    <w:nsid w:val="728C2EBB"/>
    <w:multiLevelType w:val="hybridMultilevel"/>
    <w:tmpl w:val="058637AE"/>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1" w15:restartNumberingAfterBreak="0">
    <w:nsid w:val="7A6015D2"/>
    <w:multiLevelType w:val="hybridMultilevel"/>
    <w:tmpl w:val="8346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6"/>
  </w:num>
  <w:num w:numId="4">
    <w:abstractNumId w:val="0"/>
  </w:num>
  <w:num w:numId="5">
    <w:abstractNumId w:val="11"/>
  </w:num>
  <w:num w:numId="6">
    <w:abstractNumId w:val="1"/>
  </w:num>
  <w:num w:numId="7">
    <w:abstractNumId w:val="12"/>
  </w:num>
  <w:num w:numId="8">
    <w:abstractNumId w:val="31"/>
  </w:num>
  <w:num w:numId="9">
    <w:abstractNumId w:val="28"/>
  </w:num>
  <w:num w:numId="10">
    <w:abstractNumId w:val="7"/>
  </w:num>
  <w:num w:numId="11">
    <w:abstractNumId w:val="22"/>
  </w:num>
  <w:num w:numId="12">
    <w:abstractNumId w:val="30"/>
  </w:num>
  <w:num w:numId="13">
    <w:abstractNumId w:val="13"/>
  </w:num>
  <w:num w:numId="14">
    <w:abstractNumId w:val="9"/>
  </w:num>
  <w:num w:numId="15">
    <w:abstractNumId w:val="2"/>
  </w:num>
  <w:num w:numId="16">
    <w:abstractNumId w:val="29"/>
  </w:num>
  <w:num w:numId="17">
    <w:abstractNumId w:val="24"/>
  </w:num>
  <w:num w:numId="18">
    <w:abstractNumId w:val="5"/>
  </w:num>
  <w:num w:numId="19">
    <w:abstractNumId w:val="4"/>
  </w:num>
  <w:num w:numId="20">
    <w:abstractNumId w:val="18"/>
  </w:num>
  <w:num w:numId="21">
    <w:abstractNumId w:val="16"/>
  </w:num>
  <w:num w:numId="22">
    <w:abstractNumId w:val="25"/>
  </w:num>
  <w:num w:numId="23">
    <w:abstractNumId w:val="15"/>
  </w:num>
  <w:num w:numId="24">
    <w:abstractNumId w:val="14"/>
  </w:num>
  <w:num w:numId="25">
    <w:abstractNumId w:val="23"/>
  </w:num>
  <w:num w:numId="26">
    <w:abstractNumId w:val="21"/>
  </w:num>
  <w:num w:numId="27">
    <w:abstractNumId w:val="6"/>
  </w:num>
  <w:num w:numId="28">
    <w:abstractNumId w:val="8"/>
  </w:num>
  <w:num w:numId="29">
    <w:abstractNumId w:val="17"/>
  </w:num>
  <w:num w:numId="30">
    <w:abstractNumId w:val="20"/>
  </w:num>
  <w:num w:numId="31">
    <w:abstractNumId w:val="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A2"/>
    <w:rsid w:val="00002C3C"/>
    <w:rsid w:val="00002C73"/>
    <w:rsid w:val="00010A59"/>
    <w:rsid w:val="000126F8"/>
    <w:rsid w:val="00016A45"/>
    <w:rsid w:val="000179CF"/>
    <w:rsid w:val="00017B5E"/>
    <w:rsid w:val="000210A6"/>
    <w:rsid w:val="000233E1"/>
    <w:rsid w:val="000301D7"/>
    <w:rsid w:val="00032D68"/>
    <w:rsid w:val="000354C9"/>
    <w:rsid w:val="0003697B"/>
    <w:rsid w:val="00040A1A"/>
    <w:rsid w:val="000420F0"/>
    <w:rsid w:val="00045405"/>
    <w:rsid w:val="00051887"/>
    <w:rsid w:val="00055A5B"/>
    <w:rsid w:val="00056331"/>
    <w:rsid w:val="00060A9E"/>
    <w:rsid w:val="00075484"/>
    <w:rsid w:val="00076792"/>
    <w:rsid w:val="00083840"/>
    <w:rsid w:val="000914C9"/>
    <w:rsid w:val="00093001"/>
    <w:rsid w:val="00095FCE"/>
    <w:rsid w:val="00096E49"/>
    <w:rsid w:val="000A1B5E"/>
    <w:rsid w:val="000A55CC"/>
    <w:rsid w:val="000A5D80"/>
    <w:rsid w:val="000A6E0A"/>
    <w:rsid w:val="000B41DB"/>
    <w:rsid w:val="000B4815"/>
    <w:rsid w:val="000B54AC"/>
    <w:rsid w:val="000C179D"/>
    <w:rsid w:val="000C4581"/>
    <w:rsid w:val="000C5475"/>
    <w:rsid w:val="000D0F7F"/>
    <w:rsid w:val="000D248C"/>
    <w:rsid w:val="000E03C2"/>
    <w:rsid w:val="000E159F"/>
    <w:rsid w:val="000E40E6"/>
    <w:rsid w:val="000E4C58"/>
    <w:rsid w:val="000F467B"/>
    <w:rsid w:val="000F55FE"/>
    <w:rsid w:val="000F7169"/>
    <w:rsid w:val="00100F23"/>
    <w:rsid w:val="00103F8D"/>
    <w:rsid w:val="00104F54"/>
    <w:rsid w:val="0011260A"/>
    <w:rsid w:val="001130C8"/>
    <w:rsid w:val="00121F24"/>
    <w:rsid w:val="00140D82"/>
    <w:rsid w:val="00150883"/>
    <w:rsid w:val="00151363"/>
    <w:rsid w:val="001609F2"/>
    <w:rsid w:val="001705A1"/>
    <w:rsid w:val="00170F8B"/>
    <w:rsid w:val="00183316"/>
    <w:rsid w:val="0018376E"/>
    <w:rsid w:val="00186F6D"/>
    <w:rsid w:val="00187CB5"/>
    <w:rsid w:val="001915B5"/>
    <w:rsid w:val="00191C15"/>
    <w:rsid w:val="0019337C"/>
    <w:rsid w:val="00194D0B"/>
    <w:rsid w:val="001A0851"/>
    <w:rsid w:val="001A2095"/>
    <w:rsid w:val="001A7A7C"/>
    <w:rsid w:val="001D12C1"/>
    <w:rsid w:val="001D184B"/>
    <w:rsid w:val="001D32AB"/>
    <w:rsid w:val="001E6176"/>
    <w:rsid w:val="001E7719"/>
    <w:rsid w:val="00200128"/>
    <w:rsid w:val="00200414"/>
    <w:rsid w:val="00215324"/>
    <w:rsid w:val="00216C6A"/>
    <w:rsid w:val="00220175"/>
    <w:rsid w:val="00222C5E"/>
    <w:rsid w:val="00223BDC"/>
    <w:rsid w:val="002311D3"/>
    <w:rsid w:val="0023190D"/>
    <w:rsid w:val="002341DB"/>
    <w:rsid w:val="00234D8D"/>
    <w:rsid w:val="002354A0"/>
    <w:rsid w:val="002402FB"/>
    <w:rsid w:val="00240966"/>
    <w:rsid w:val="00240B61"/>
    <w:rsid w:val="00243546"/>
    <w:rsid w:val="00245853"/>
    <w:rsid w:val="00253315"/>
    <w:rsid w:val="00254687"/>
    <w:rsid w:val="002559E5"/>
    <w:rsid w:val="0026195A"/>
    <w:rsid w:val="002622A2"/>
    <w:rsid w:val="00263AB6"/>
    <w:rsid w:val="00267190"/>
    <w:rsid w:val="00270506"/>
    <w:rsid w:val="00277DBD"/>
    <w:rsid w:val="00282297"/>
    <w:rsid w:val="0028288B"/>
    <w:rsid w:val="00284096"/>
    <w:rsid w:val="00286DEE"/>
    <w:rsid w:val="00295F98"/>
    <w:rsid w:val="002A1C43"/>
    <w:rsid w:val="002A2DFF"/>
    <w:rsid w:val="002A5B88"/>
    <w:rsid w:val="002C21D5"/>
    <w:rsid w:val="002C69A2"/>
    <w:rsid w:val="002D5ACF"/>
    <w:rsid w:val="002D61EE"/>
    <w:rsid w:val="002E1134"/>
    <w:rsid w:val="002F129C"/>
    <w:rsid w:val="002F20A8"/>
    <w:rsid w:val="003044B0"/>
    <w:rsid w:val="00305EA0"/>
    <w:rsid w:val="00306776"/>
    <w:rsid w:val="003114F8"/>
    <w:rsid w:val="00327BBE"/>
    <w:rsid w:val="003309EB"/>
    <w:rsid w:val="00343549"/>
    <w:rsid w:val="00352237"/>
    <w:rsid w:val="003574A8"/>
    <w:rsid w:val="00371CCB"/>
    <w:rsid w:val="003847D1"/>
    <w:rsid w:val="003911DB"/>
    <w:rsid w:val="0039271E"/>
    <w:rsid w:val="0039347F"/>
    <w:rsid w:val="0039355D"/>
    <w:rsid w:val="00396352"/>
    <w:rsid w:val="003A404D"/>
    <w:rsid w:val="003B3F76"/>
    <w:rsid w:val="003C0410"/>
    <w:rsid w:val="003C0C24"/>
    <w:rsid w:val="003C10B3"/>
    <w:rsid w:val="003C394C"/>
    <w:rsid w:val="003C5203"/>
    <w:rsid w:val="003C7632"/>
    <w:rsid w:val="003D1A34"/>
    <w:rsid w:val="003D2F52"/>
    <w:rsid w:val="003D3869"/>
    <w:rsid w:val="003D58FE"/>
    <w:rsid w:val="003D766E"/>
    <w:rsid w:val="003E0D0F"/>
    <w:rsid w:val="003E20B0"/>
    <w:rsid w:val="003E766C"/>
    <w:rsid w:val="003F2C39"/>
    <w:rsid w:val="0040454F"/>
    <w:rsid w:val="004067B7"/>
    <w:rsid w:val="00406EB1"/>
    <w:rsid w:val="00410C02"/>
    <w:rsid w:val="0041363B"/>
    <w:rsid w:val="00417D52"/>
    <w:rsid w:val="004236E3"/>
    <w:rsid w:val="00423993"/>
    <w:rsid w:val="0042402D"/>
    <w:rsid w:val="00430816"/>
    <w:rsid w:val="00437118"/>
    <w:rsid w:val="004376B8"/>
    <w:rsid w:val="00440C80"/>
    <w:rsid w:val="00446305"/>
    <w:rsid w:val="00447DA9"/>
    <w:rsid w:val="00454108"/>
    <w:rsid w:val="00455A88"/>
    <w:rsid w:val="00457D22"/>
    <w:rsid w:val="00460437"/>
    <w:rsid w:val="0046741F"/>
    <w:rsid w:val="00474C99"/>
    <w:rsid w:val="00486C4F"/>
    <w:rsid w:val="00491B54"/>
    <w:rsid w:val="00492873"/>
    <w:rsid w:val="00493646"/>
    <w:rsid w:val="0049781D"/>
    <w:rsid w:val="00497B29"/>
    <w:rsid w:val="00497BF2"/>
    <w:rsid w:val="004A0458"/>
    <w:rsid w:val="004A13F8"/>
    <w:rsid w:val="004A26C5"/>
    <w:rsid w:val="004A32F9"/>
    <w:rsid w:val="004A37B8"/>
    <w:rsid w:val="004B1360"/>
    <w:rsid w:val="004C7836"/>
    <w:rsid w:val="004C7B7B"/>
    <w:rsid w:val="004D2282"/>
    <w:rsid w:val="004D4572"/>
    <w:rsid w:val="004D69FD"/>
    <w:rsid w:val="004D7AC6"/>
    <w:rsid w:val="004E67A0"/>
    <w:rsid w:val="004F149B"/>
    <w:rsid w:val="004F2EEC"/>
    <w:rsid w:val="004F44FE"/>
    <w:rsid w:val="004F6E18"/>
    <w:rsid w:val="00504AAA"/>
    <w:rsid w:val="00505FA1"/>
    <w:rsid w:val="00507E04"/>
    <w:rsid w:val="00510684"/>
    <w:rsid w:val="00512933"/>
    <w:rsid w:val="00517A42"/>
    <w:rsid w:val="00517AF2"/>
    <w:rsid w:val="0052177F"/>
    <w:rsid w:val="00521B4D"/>
    <w:rsid w:val="00536200"/>
    <w:rsid w:val="0053735F"/>
    <w:rsid w:val="00541A42"/>
    <w:rsid w:val="00547C44"/>
    <w:rsid w:val="00547C52"/>
    <w:rsid w:val="0055092F"/>
    <w:rsid w:val="0055299D"/>
    <w:rsid w:val="00555F5B"/>
    <w:rsid w:val="0055658D"/>
    <w:rsid w:val="005569BF"/>
    <w:rsid w:val="00566CC6"/>
    <w:rsid w:val="00567914"/>
    <w:rsid w:val="00577AD1"/>
    <w:rsid w:val="00581ACB"/>
    <w:rsid w:val="00584801"/>
    <w:rsid w:val="00585116"/>
    <w:rsid w:val="005976C9"/>
    <w:rsid w:val="005A52E6"/>
    <w:rsid w:val="005A669A"/>
    <w:rsid w:val="005A764D"/>
    <w:rsid w:val="005A7F0E"/>
    <w:rsid w:val="005B0D31"/>
    <w:rsid w:val="005B2EA5"/>
    <w:rsid w:val="005B3822"/>
    <w:rsid w:val="005B50F5"/>
    <w:rsid w:val="005B71E2"/>
    <w:rsid w:val="005E3D5F"/>
    <w:rsid w:val="005E4E7A"/>
    <w:rsid w:val="005F2E14"/>
    <w:rsid w:val="005F6252"/>
    <w:rsid w:val="006009BC"/>
    <w:rsid w:val="006047B6"/>
    <w:rsid w:val="00604FE1"/>
    <w:rsid w:val="0060612F"/>
    <w:rsid w:val="006129CC"/>
    <w:rsid w:val="00613436"/>
    <w:rsid w:val="00616F62"/>
    <w:rsid w:val="00621C9C"/>
    <w:rsid w:val="00621E13"/>
    <w:rsid w:val="00626ED1"/>
    <w:rsid w:val="00634454"/>
    <w:rsid w:val="00640D7B"/>
    <w:rsid w:val="00640E4A"/>
    <w:rsid w:val="00644E4C"/>
    <w:rsid w:val="00647BF2"/>
    <w:rsid w:val="00651B3B"/>
    <w:rsid w:val="006533F7"/>
    <w:rsid w:val="006559E6"/>
    <w:rsid w:val="006609F6"/>
    <w:rsid w:val="006641E0"/>
    <w:rsid w:val="00671108"/>
    <w:rsid w:val="00672575"/>
    <w:rsid w:val="0067395D"/>
    <w:rsid w:val="006770BB"/>
    <w:rsid w:val="00677620"/>
    <w:rsid w:val="0068321C"/>
    <w:rsid w:val="00685226"/>
    <w:rsid w:val="00685EAB"/>
    <w:rsid w:val="00691B4E"/>
    <w:rsid w:val="00692BC1"/>
    <w:rsid w:val="00697366"/>
    <w:rsid w:val="0069736F"/>
    <w:rsid w:val="006A34D0"/>
    <w:rsid w:val="006B08F5"/>
    <w:rsid w:val="006B098B"/>
    <w:rsid w:val="006B3BA9"/>
    <w:rsid w:val="006B7C24"/>
    <w:rsid w:val="006C35EC"/>
    <w:rsid w:val="006C49A9"/>
    <w:rsid w:val="006D1EB8"/>
    <w:rsid w:val="006D2485"/>
    <w:rsid w:val="006D4D6D"/>
    <w:rsid w:val="006E0360"/>
    <w:rsid w:val="006E126A"/>
    <w:rsid w:val="006E2EBC"/>
    <w:rsid w:val="006F0AD5"/>
    <w:rsid w:val="006F15D7"/>
    <w:rsid w:val="006F4CC6"/>
    <w:rsid w:val="006F5718"/>
    <w:rsid w:val="006F5F5D"/>
    <w:rsid w:val="006F736C"/>
    <w:rsid w:val="007035AE"/>
    <w:rsid w:val="0070612C"/>
    <w:rsid w:val="007110F8"/>
    <w:rsid w:val="007116D4"/>
    <w:rsid w:val="0071189F"/>
    <w:rsid w:val="007200BD"/>
    <w:rsid w:val="00720F1A"/>
    <w:rsid w:val="007222E8"/>
    <w:rsid w:val="007267B7"/>
    <w:rsid w:val="00730012"/>
    <w:rsid w:val="00733224"/>
    <w:rsid w:val="00733A04"/>
    <w:rsid w:val="007455B5"/>
    <w:rsid w:val="0075192C"/>
    <w:rsid w:val="00757272"/>
    <w:rsid w:val="00761492"/>
    <w:rsid w:val="00770490"/>
    <w:rsid w:val="00790932"/>
    <w:rsid w:val="007A0234"/>
    <w:rsid w:val="007A2816"/>
    <w:rsid w:val="007A39CD"/>
    <w:rsid w:val="007A7DF0"/>
    <w:rsid w:val="007D0C56"/>
    <w:rsid w:val="007D2462"/>
    <w:rsid w:val="007D3185"/>
    <w:rsid w:val="007D724B"/>
    <w:rsid w:val="007D7B1C"/>
    <w:rsid w:val="007E4EE1"/>
    <w:rsid w:val="007F57DB"/>
    <w:rsid w:val="00801DCA"/>
    <w:rsid w:val="00806CD4"/>
    <w:rsid w:val="00812393"/>
    <w:rsid w:val="00815B85"/>
    <w:rsid w:val="008264F7"/>
    <w:rsid w:val="00832579"/>
    <w:rsid w:val="00834219"/>
    <w:rsid w:val="00836D70"/>
    <w:rsid w:val="00841012"/>
    <w:rsid w:val="00846EB0"/>
    <w:rsid w:val="00853C70"/>
    <w:rsid w:val="00862BB5"/>
    <w:rsid w:val="00862CEC"/>
    <w:rsid w:val="00865C52"/>
    <w:rsid w:val="00867ED7"/>
    <w:rsid w:val="00870954"/>
    <w:rsid w:val="00873CC2"/>
    <w:rsid w:val="0087504B"/>
    <w:rsid w:val="008774D4"/>
    <w:rsid w:val="0089357C"/>
    <w:rsid w:val="008979DE"/>
    <w:rsid w:val="008A06FB"/>
    <w:rsid w:val="008A497C"/>
    <w:rsid w:val="008B1299"/>
    <w:rsid w:val="008B2858"/>
    <w:rsid w:val="008B56CE"/>
    <w:rsid w:val="008B5722"/>
    <w:rsid w:val="008C73D7"/>
    <w:rsid w:val="008D1F9C"/>
    <w:rsid w:val="008D6BA4"/>
    <w:rsid w:val="008D7ECC"/>
    <w:rsid w:val="008E110F"/>
    <w:rsid w:val="008E43B8"/>
    <w:rsid w:val="008E4910"/>
    <w:rsid w:val="008E615E"/>
    <w:rsid w:val="008E6C45"/>
    <w:rsid w:val="008F0A94"/>
    <w:rsid w:val="008F31D6"/>
    <w:rsid w:val="0090473F"/>
    <w:rsid w:val="0090525D"/>
    <w:rsid w:val="0090753C"/>
    <w:rsid w:val="00911D0A"/>
    <w:rsid w:val="00913AD4"/>
    <w:rsid w:val="009165E7"/>
    <w:rsid w:val="00916A1F"/>
    <w:rsid w:val="00922281"/>
    <w:rsid w:val="00925FF1"/>
    <w:rsid w:val="00930BB4"/>
    <w:rsid w:val="00942896"/>
    <w:rsid w:val="0094312D"/>
    <w:rsid w:val="00943E13"/>
    <w:rsid w:val="009443CE"/>
    <w:rsid w:val="00945146"/>
    <w:rsid w:val="00954DF7"/>
    <w:rsid w:val="00956CBF"/>
    <w:rsid w:val="00961BCE"/>
    <w:rsid w:val="0096546E"/>
    <w:rsid w:val="00967D58"/>
    <w:rsid w:val="00971F0A"/>
    <w:rsid w:val="00977C82"/>
    <w:rsid w:val="00981FD9"/>
    <w:rsid w:val="00982D02"/>
    <w:rsid w:val="009861E5"/>
    <w:rsid w:val="00993A03"/>
    <w:rsid w:val="00995029"/>
    <w:rsid w:val="009A4FEE"/>
    <w:rsid w:val="009B6CA9"/>
    <w:rsid w:val="009C10B9"/>
    <w:rsid w:val="009C5876"/>
    <w:rsid w:val="009D1021"/>
    <w:rsid w:val="009D4808"/>
    <w:rsid w:val="009D6C55"/>
    <w:rsid w:val="009D77CC"/>
    <w:rsid w:val="009E17CE"/>
    <w:rsid w:val="009E1FD8"/>
    <w:rsid w:val="009E75FB"/>
    <w:rsid w:val="009F16BA"/>
    <w:rsid w:val="009F28D5"/>
    <w:rsid w:val="00A00778"/>
    <w:rsid w:val="00A04114"/>
    <w:rsid w:val="00A16246"/>
    <w:rsid w:val="00A25396"/>
    <w:rsid w:val="00A361EA"/>
    <w:rsid w:val="00A4626F"/>
    <w:rsid w:val="00A52A69"/>
    <w:rsid w:val="00A56A9B"/>
    <w:rsid w:val="00A6430B"/>
    <w:rsid w:val="00A70EBB"/>
    <w:rsid w:val="00A74C45"/>
    <w:rsid w:val="00A7533D"/>
    <w:rsid w:val="00A77CCE"/>
    <w:rsid w:val="00A8075C"/>
    <w:rsid w:val="00A84AC6"/>
    <w:rsid w:val="00A9082C"/>
    <w:rsid w:val="00A92E57"/>
    <w:rsid w:val="00A96ED4"/>
    <w:rsid w:val="00AA0838"/>
    <w:rsid w:val="00AA19EB"/>
    <w:rsid w:val="00AA4A1F"/>
    <w:rsid w:val="00AA6D0E"/>
    <w:rsid w:val="00AB3382"/>
    <w:rsid w:val="00AB4071"/>
    <w:rsid w:val="00AC1D33"/>
    <w:rsid w:val="00AC59A4"/>
    <w:rsid w:val="00AD492A"/>
    <w:rsid w:val="00AD4C9A"/>
    <w:rsid w:val="00AD5243"/>
    <w:rsid w:val="00AD5273"/>
    <w:rsid w:val="00AD6AB9"/>
    <w:rsid w:val="00AE28DF"/>
    <w:rsid w:val="00AE38EC"/>
    <w:rsid w:val="00AE563F"/>
    <w:rsid w:val="00AE6657"/>
    <w:rsid w:val="00AF2152"/>
    <w:rsid w:val="00B021F7"/>
    <w:rsid w:val="00B03AB6"/>
    <w:rsid w:val="00B1414E"/>
    <w:rsid w:val="00B217A2"/>
    <w:rsid w:val="00B324F5"/>
    <w:rsid w:val="00B34794"/>
    <w:rsid w:val="00B34865"/>
    <w:rsid w:val="00B400DC"/>
    <w:rsid w:val="00B41F80"/>
    <w:rsid w:val="00B57EE9"/>
    <w:rsid w:val="00B613C1"/>
    <w:rsid w:val="00B61ADA"/>
    <w:rsid w:val="00B63356"/>
    <w:rsid w:val="00B6557E"/>
    <w:rsid w:val="00B65F5C"/>
    <w:rsid w:val="00B66484"/>
    <w:rsid w:val="00B734E4"/>
    <w:rsid w:val="00B73825"/>
    <w:rsid w:val="00B8061C"/>
    <w:rsid w:val="00B85406"/>
    <w:rsid w:val="00B916EC"/>
    <w:rsid w:val="00B9395B"/>
    <w:rsid w:val="00BA1073"/>
    <w:rsid w:val="00BA35B7"/>
    <w:rsid w:val="00BA3FFE"/>
    <w:rsid w:val="00BA629A"/>
    <w:rsid w:val="00BA79A9"/>
    <w:rsid w:val="00BB6816"/>
    <w:rsid w:val="00BD6FE4"/>
    <w:rsid w:val="00BD76E8"/>
    <w:rsid w:val="00BE2EB8"/>
    <w:rsid w:val="00C1123A"/>
    <w:rsid w:val="00C12110"/>
    <w:rsid w:val="00C15BAC"/>
    <w:rsid w:val="00C16926"/>
    <w:rsid w:val="00C207EB"/>
    <w:rsid w:val="00C2600B"/>
    <w:rsid w:val="00C27A07"/>
    <w:rsid w:val="00C27F2A"/>
    <w:rsid w:val="00C333F3"/>
    <w:rsid w:val="00C463FF"/>
    <w:rsid w:val="00C50381"/>
    <w:rsid w:val="00C56C0A"/>
    <w:rsid w:val="00C624B8"/>
    <w:rsid w:val="00C660F3"/>
    <w:rsid w:val="00C72984"/>
    <w:rsid w:val="00C748F4"/>
    <w:rsid w:val="00C94619"/>
    <w:rsid w:val="00CA069F"/>
    <w:rsid w:val="00CA084F"/>
    <w:rsid w:val="00CA2A20"/>
    <w:rsid w:val="00CA686E"/>
    <w:rsid w:val="00CA7815"/>
    <w:rsid w:val="00CA7B0E"/>
    <w:rsid w:val="00CC06DD"/>
    <w:rsid w:val="00CC1432"/>
    <w:rsid w:val="00CC3AA9"/>
    <w:rsid w:val="00CC58B7"/>
    <w:rsid w:val="00CD0D27"/>
    <w:rsid w:val="00CE14B2"/>
    <w:rsid w:val="00CE47B6"/>
    <w:rsid w:val="00D00021"/>
    <w:rsid w:val="00D035A8"/>
    <w:rsid w:val="00D06B22"/>
    <w:rsid w:val="00D07376"/>
    <w:rsid w:val="00D074FE"/>
    <w:rsid w:val="00D10554"/>
    <w:rsid w:val="00D141E5"/>
    <w:rsid w:val="00D14C79"/>
    <w:rsid w:val="00D169ED"/>
    <w:rsid w:val="00D202B9"/>
    <w:rsid w:val="00D20B3F"/>
    <w:rsid w:val="00D20C9B"/>
    <w:rsid w:val="00D23B4F"/>
    <w:rsid w:val="00D24910"/>
    <w:rsid w:val="00D27344"/>
    <w:rsid w:val="00D313AA"/>
    <w:rsid w:val="00D359D3"/>
    <w:rsid w:val="00D40558"/>
    <w:rsid w:val="00D43C5A"/>
    <w:rsid w:val="00D501DC"/>
    <w:rsid w:val="00D60C11"/>
    <w:rsid w:val="00D60E43"/>
    <w:rsid w:val="00D6171F"/>
    <w:rsid w:val="00D61AE1"/>
    <w:rsid w:val="00D63332"/>
    <w:rsid w:val="00D72507"/>
    <w:rsid w:val="00D7296F"/>
    <w:rsid w:val="00D74B43"/>
    <w:rsid w:val="00D85F29"/>
    <w:rsid w:val="00D919BE"/>
    <w:rsid w:val="00D978AC"/>
    <w:rsid w:val="00DB3192"/>
    <w:rsid w:val="00DB7920"/>
    <w:rsid w:val="00DC18C1"/>
    <w:rsid w:val="00DC4725"/>
    <w:rsid w:val="00DD12B0"/>
    <w:rsid w:val="00DD4265"/>
    <w:rsid w:val="00DD63F8"/>
    <w:rsid w:val="00DE069B"/>
    <w:rsid w:val="00DF6544"/>
    <w:rsid w:val="00DF6B8B"/>
    <w:rsid w:val="00E06C01"/>
    <w:rsid w:val="00E075E1"/>
    <w:rsid w:val="00E24F7C"/>
    <w:rsid w:val="00E25D5A"/>
    <w:rsid w:val="00E325F8"/>
    <w:rsid w:val="00E3346C"/>
    <w:rsid w:val="00E37016"/>
    <w:rsid w:val="00E40341"/>
    <w:rsid w:val="00E439AC"/>
    <w:rsid w:val="00E43DBC"/>
    <w:rsid w:val="00E44635"/>
    <w:rsid w:val="00E46D86"/>
    <w:rsid w:val="00E5668C"/>
    <w:rsid w:val="00E570CD"/>
    <w:rsid w:val="00E6269E"/>
    <w:rsid w:val="00E652E4"/>
    <w:rsid w:val="00E6539A"/>
    <w:rsid w:val="00E655BC"/>
    <w:rsid w:val="00E70FCF"/>
    <w:rsid w:val="00E71288"/>
    <w:rsid w:val="00E821CC"/>
    <w:rsid w:val="00E86263"/>
    <w:rsid w:val="00E919B8"/>
    <w:rsid w:val="00E952EE"/>
    <w:rsid w:val="00EA22E4"/>
    <w:rsid w:val="00EA69F9"/>
    <w:rsid w:val="00EA79E4"/>
    <w:rsid w:val="00EB0C0C"/>
    <w:rsid w:val="00EB5FC3"/>
    <w:rsid w:val="00EC116F"/>
    <w:rsid w:val="00EC2A8A"/>
    <w:rsid w:val="00EC3F1B"/>
    <w:rsid w:val="00ED2215"/>
    <w:rsid w:val="00ED22E9"/>
    <w:rsid w:val="00EE1158"/>
    <w:rsid w:val="00EE27CC"/>
    <w:rsid w:val="00EE4B91"/>
    <w:rsid w:val="00EF1967"/>
    <w:rsid w:val="00EF2966"/>
    <w:rsid w:val="00EF2DCB"/>
    <w:rsid w:val="00EF3BF1"/>
    <w:rsid w:val="00F00389"/>
    <w:rsid w:val="00F0344E"/>
    <w:rsid w:val="00F0572A"/>
    <w:rsid w:val="00F05DFB"/>
    <w:rsid w:val="00F07C4C"/>
    <w:rsid w:val="00F12B2A"/>
    <w:rsid w:val="00F16299"/>
    <w:rsid w:val="00F20C8D"/>
    <w:rsid w:val="00F30C10"/>
    <w:rsid w:val="00F3396B"/>
    <w:rsid w:val="00F343C5"/>
    <w:rsid w:val="00F36E2F"/>
    <w:rsid w:val="00F4079B"/>
    <w:rsid w:val="00F457FA"/>
    <w:rsid w:val="00F53F52"/>
    <w:rsid w:val="00F56D14"/>
    <w:rsid w:val="00F61CA2"/>
    <w:rsid w:val="00F61E7E"/>
    <w:rsid w:val="00F66923"/>
    <w:rsid w:val="00F71748"/>
    <w:rsid w:val="00F81754"/>
    <w:rsid w:val="00F837BD"/>
    <w:rsid w:val="00F8434E"/>
    <w:rsid w:val="00F9251C"/>
    <w:rsid w:val="00FA06A4"/>
    <w:rsid w:val="00FA1D8B"/>
    <w:rsid w:val="00FA213E"/>
    <w:rsid w:val="00FA3B4A"/>
    <w:rsid w:val="00FB5A3D"/>
    <w:rsid w:val="00FB70FA"/>
    <w:rsid w:val="00FC006D"/>
    <w:rsid w:val="00FC05B5"/>
    <w:rsid w:val="00FC0C35"/>
    <w:rsid w:val="00FC7EA0"/>
    <w:rsid w:val="00FD1D48"/>
    <w:rsid w:val="00FD64B2"/>
    <w:rsid w:val="00FD7AA7"/>
    <w:rsid w:val="00FE1A8F"/>
    <w:rsid w:val="00FE20DA"/>
    <w:rsid w:val="00FE3428"/>
    <w:rsid w:val="00FF0E51"/>
    <w:rsid w:val="00FF1B08"/>
    <w:rsid w:val="00FF265C"/>
    <w:rsid w:val="00FF26F5"/>
    <w:rsid w:val="00FF485A"/>
    <w:rsid w:val="00FF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4B75"/>
  <w15:chartTrackingRefBased/>
  <w15:docId w15:val="{C82A9C90-2FC8-46F3-9F6D-9D219744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5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E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A2"/>
  </w:style>
  <w:style w:type="paragraph" w:styleId="Footer">
    <w:name w:val="footer"/>
    <w:basedOn w:val="Normal"/>
    <w:link w:val="FooterChar"/>
    <w:uiPriority w:val="99"/>
    <w:unhideWhenUsed/>
    <w:rsid w:val="00F61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A2"/>
  </w:style>
  <w:style w:type="paragraph" w:styleId="ListParagraph">
    <w:name w:val="List Paragraph"/>
    <w:basedOn w:val="Normal"/>
    <w:uiPriority w:val="34"/>
    <w:qFormat/>
    <w:rsid w:val="00F61CA2"/>
    <w:pPr>
      <w:ind w:left="720"/>
      <w:contextualSpacing/>
    </w:pPr>
  </w:style>
  <w:style w:type="paragraph" w:styleId="BalloonText">
    <w:name w:val="Balloon Text"/>
    <w:basedOn w:val="Normal"/>
    <w:link w:val="BalloonTextChar"/>
    <w:uiPriority w:val="99"/>
    <w:semiHidden/>
    <w:unhideWhenUsed/>
    <w:rsid w:val="00FD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B2"/>
    <w:rPr>
      <w:rFonts w:ascii="Segoe UI" w:hAnsi="Segoe UI" w:cs="Segoe UI"/>
      <w:sz w:val="18"/>
      <w:szCs w:val="18"/>
    </w:rPr>
  </w:style>
  <w:style w:type="character" w:styleId="Hyperlink">
    <w:name w:val="Hyperlink"/>
    <w:basedOn w:val="DefaultParagraphFont"/>
    <w:uiPriority w:val="99"/>
    <w:unhideWhenUsed/>
    <w:rsid w:val="00151363"/>
    <w:rPr>
      <w:color w:val="0563C1" w:themeColor="hyperlink"/>
      <w:u w:val="single"/>
    </w:rPr>
  </w:style>
  <w:style w:type="character" w:styleId="UnresolvedMention">
    <w:name w:val="Unresolved Mention"/>
    <w:basedOn w:val="DefaultParagraphFont"/>
    <w:uiPriority w:val="99"/>
    <w:semiHidden/>
    <w:unhideWhenUsed/>
    <w:rsid w:val="00151363"/>
    <w:rPr>
      <w:color w:val="605E5C"/>
      <w:shd w:val="clear" w:color="auto" w:fill="E1DFDD"/>
    </w:rPr>
  </w:style>
  <w:style w:type="character" w:customStyle="1" w:styleId="Heading2Char">
    <w:name w:val="Heading 2 Char"/>
    <w:basedOn w:val="DefaultParagraphFont"/>
    <w:link w:val="Heading2"/>
    <w:uiPriority w:val="9"/>
    <w:rsid w:val="00685EA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455B5"/>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BA1073"/>
    <w:pPr>
      <w:spacing w:after="0" w:line="240" w:lineRule="auto"/>
    </w:pPr>
    <w:rPr>
      <w:rFonts w:eastAsiaTheme="minorEastAsia"/>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middleton1@glo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encogroup@gmai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C5B3F80ABD945B5AFF69AA8B777F3" ma:contentTypeVersion="15" ma:contentTypeDescription="Create a new document." ma:contentTypeScope="" ma:versionID="e5941c6cd40999e34c207e6529d2ba65">
  <xsd:schema xmlns:xsd="http://www.w3.org/2001/XMLSchema" xmlns:xs="http://www.w3.org/2001/XMLSchema" xmlns:p="http://schemas.microsoft.com/office/2006/metadata/properties" xmlns:ns1="http://schemas.microsoft.com/sharepoint/v3" xmlns:ns3="fe2e9dac-6906-488a-9236-b99661f447f1" xmlns:ns4="f9fcb4a2-15e3-44a6-af8d-3b111fa4b9a9" targetNamespace="http://schemas.microsoft.com/office/2006/metadata/properties" ma:root="true" ma:fieldsID="08be9c309f2d02910b2f099ef6aa962f" ns1:_="" ns3:_="" ns4:_="">
    <xsd:import namespace="http://schemas.microsoft.com/sharepoint/v3"/>
    <xsd:import namespace="fe2e9dac-6906-488a-9236-b99661f447f1"/>
    <xsd:import namespace="f9fcb4a2-15e3-44a6-af8d-3b111fa4b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e9dac-6906-488a-9236-b99661f447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cb4a2-15e3-44a6-af8d-3b111fa4b9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FCAF5-8FF4-4745-9A16-CAF635881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e9dac-6906-488a-9236-b99661f447f1"/>
    <ds:schemaRef ds:uri="f9fcb4a2-15e3-44a6-af8d-3b111fa4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002CA-3B73-4752-825E-1B659762BC8E}">
  <ds:schemaRefs>
    <ds:schemaRef ds:uri="http://schemas.openxmlformats.org/officeDocument/2006/bibliography"/>
  </ds:schemaRefs>
</ds:datastoreItem>
</file>

<file path=customXml/itemProps3.xml><?xml version="1.0" encoding="utf-8"?>
<ds:datastoreItem xmlns:ds="http://schemas.openxmlformats.org/officeDocument/2006/customXml" ds:itemID="{741BA86C-5B23-4581-BFD2-DFBAFBCB14A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5DC7CF-F6B4-4345-8244-E17DAF4D9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Jagatsingh</dc:creator>
  <cp:keywords/>
  <dc:description/>
  <cp:lastModifiedBy>MIDDLETON, Tristan</cp:lastModifiedBy>
  <cp:revision>28</cp:revision>
  <cp:lastPrinted>2020-04-30T08:26:00Z</cp:lastPrinted>
  <dcterms:created xsi:type="dcterms:W3CDTF">2021-12-13T08:54:00Z</dcterms:created>
  <dcterms:modified xsi:type="dcterms:W3CDTF">2021-12-17T10:48:00Z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0x010100E9DC5B3F80ABD945B5AFF69AA8B777F3</vt:lpwstr>
  </property>
</Properties>
</file>